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6D7" w:rsidRPr="003A557E" w:rsidRDefault="006546D7" w:rsidP="003D2DBE">
      <w:pPr>
        <w:jc w:val="right"/>
        <w:rPr>
          <w:b/>
          <w:bCs/>
          <w:sz w:val="24"/>
          <w:szCs w:val="24"/>
        </w:rPr>
      </w:pPr>
      <w:r w:rsidRPr="003A557E">
        <w:rPr>
          <w:b/>
          <w:bCs/>
          <w:sz w:val="24"/>
          <w:szCs w:val="24"/>
        </w:rPr>
        <w:t xml:space="preserve">Czernica, dnia </w:t>
      </w:r>
      <w:r>
        <w:rPr>
          <w:b/>
          <w:bCs/>
          <w:sz w:val="24"/>
          <w:szCs w:val="24"/>
        </w:rPr>
        <w:t>04.12.</w:t>
      </w:r>
      <w:r w:rsidRPr="003A557E">
        <w:rPr>
          <w:b/>
          <w:bCs/>
          <w:sz w:val="24"/>
          <w:szCs w:val="24"/>
        </w:rPr>
        <w:t>2015r.</w:t>
      </w:r>
    </w:p>
    <w:p w:rsidR="006546D7" w:rsidRPr="003A557E" w:rsidRDefault="006546D7" w:rsidP="003D2DBE">
      <w:pPr>
        <w:rPr>
          <w:sz w:val="24"/>
          <w:szCs w:val="24"/>
        </w:rPr>
      </w:pPr>
      <w:r w:rsidRPr="003A557E">
        <w:rPr>
          <w:b/>
          <w:bCs/>
          <w:sz w:val="24"/>
          <w:szCs w:val="24"/>
        </w:rPr>
        <w:t>NR SPRAWY: GKiI.271.2.20.2015.KM</w:t>
      </w:r>
    </w:p>
    <w:p w:rsidR="006546D7" w:rsidRPr="003A557E" w:rsidRDefault="006546D7" w:rsidP="003D2DBE">
      <w:pPr>
        <w:rPr>
          <w:b/>
          <w:bCs/>
          <w:sz w:val="24"/>
          <w:szCs w:val="24"/>
        </w:rPr>
      </w:pPr>
    </w:p>
    <w:p w:rsidR="006546D7" w:rsidRPr="003A557E" w:rsidRDefault="006546D7" w:rsidP="00A61EEB">
      <w:pPr>
        <w:jc w:val="center"/>
        <w:rPr>
          <w:b/>
          <w:bCs/>
          <w:sz w:val="32"/>
          <w:szCs w:val="32"/>
        </w:rPr>
      </w:pPr>
    </w:p>
    <w:p w:rsidR="006546D7" w:rsidRPr="003A557E" w:rsidRDefault="006546D7" w:rsidP="00A61EEB">
      <w:pPr>
        <w:jc w:val="center"/>
        <w:rPr>
          <w:b/>
          <w:bCs/>
          <w:sz w:val="32"/>
          <w:szCs w:val="32"/>
        </w:rPr>
      </w:pPr>
    </w:p>
    <w:p w:rsidR="006546D7" w:rsidRPr="003A557E" w:rsidRDefault="006546D7" w:rsidP="00A61EEB">
      <w:pPr>
        <w:jc w:val="center"/>
        <w:rPr>
          <w:b/>
          <w:bCs/>
          <w:sz w:val="32"/>
          <w:szCs w:val="32"/>
        </w:rPr>
      </w:pPr>
    </w:p>
    <w:p w:rsidR="006546D7" w:rsidRPr="003A557E" w:rsidRDefault="006546D7" w:rsidP="00A61EEB">
      <w:pPr>
        <w:jc w:val="center"/>
        <w:rPr>
          <w:b/>
          <w:bCs/>
          <w:sz w:val="32"/>
          <w:szCs w:val="32"/>
        </w:rPr>
      </w:pPr>
      <w:r w:rsidRPr="003A557E">
        <w:rPr>
          <w:b/>
          <w:bCs/>
          <w:sz w:val="32"/>
          <w:szCs w:val="32"/>
        </w:rPr>
        <w:t>SPECYFIKACJA ISTOTNYCH WARUNKÓW ZAMÓWIENIA</w:t>
      </w:r>
    </w:p>
    <w:p w:rsidR="006546D7" w:rsidRPr="003A557E" w:rsidRDefault="006546D7">
      <w:pPr>
        <w:jc w:val="both"/>
        <w:rPr>
          <w:sz w:val="24"/>
          <w:szCs w:val="24"/>
        </w:rPr>
      </w:pPr>
    </w:p>
    <w:p w:rsidR="006546D7" w:rsidRPr="003A557E" w:rsidRDefault="006546D7" w:rsidP="00A61EEB">
      <w:pPr>
        <w:jc w:val="center"/>
        <w:rPr>
          <w:sz w:val="28"/>
          <w:szCs w:val="28"/>
        </w:rPr>
      </w:pPr>
      <w:r w:rsidRPr="003A557E">
        <w:rPr>
          <w:sz w:val="28"/>
          <w:szCs w:val="28"/>
        </w:rPr>
        <w:t xml:space="preserve">W POSTĘPOWANIU O UDZIELENIE ZAMÓWIENIA PUBLICZNEGO </w:t>
      </w:r>
    </w:p>
    <w:p w:rsidR="006546D7" w:rsidRPr="003A557E" w:rsidRDefault="006546D7">
      <w:pPr>
        <w:jc w:val="both"/>
        <w:rPr>
          <w:sz w:val="24"/>
          <w:szCs w:val="24"/>
        </w:rPr>
      </w:pPr>
    </w:p>
    <w:p w:rsidR="006546D7" w:rsidRPr="003A557E" w:rsidRDefault="006546D7" w:rsidP="007F0E5F">
      <w:pPr>
        <w:jc w:val="center"/>
        <w:rPr>
          <w:sz w:val="24"/>
          <w:szCs w:val="24"/>
        </w:rPr>
      </w:pPr>
      <w:r w:rsidRPr="003A557E">
        <w:rPr>
          <w:sz w:val="24"/>
          <w:szCs w:val="24"/>
        </w:rPr>
        <w:t>NA</w:t>
      </w:r>
    </w:p>
    <w:p w:rsidR="006546D7" w:rsidRPr="003A557E" w:rsidRDefault="006546D7" w:rsidP="007F0E5F">
      <w:pPr>
        <w:jc w:val="center"/>
        <w:rPr>
          <w:sz w:val="24"/>
          <w:szCs w:val="24"/>
        </w:rPr>
      </w:pPr>
    </w:p>
    <w:p w:rsidR="006546D7" w:rsidRPr="003A557E" w:rsidRDefault="006546D7">
      <w:pPr>
        <w:jc w:val="both"/>
        <w:rPr>
          <w:b/>
          <w:bCs/>
          <w:sz w:val="23"/>
          <w:szCs w:val="23"/>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9"/>
      </w:tblGrid>
      <w:tr w:rsidR="006546D7" w:rsidRPr="003A557E">
        <w:trPr>
          <w:cantSplit/>
        </w:trPr>
        <w:tc>
          <w:tcPr>
            <w:tcW w:w="9009" w:type="dxa"/>
            <w:shd w:val="clear" w:color="auto" w:fill="CCFFFF"/>
          </w:tcPr>
          <w:p w:rsidR="006546D7" w:rsidRPr="003A557E" w:rsidRDefault="006546D7" w:rsidP="00214A30">
            <w:pPr>
              <w:jc w:val="center"/>
              <w:rPr>
                <w:b/>
                <w:bCs/>
                <w:sz w:val="28"/>
                <w:szCs w:val="28"/>
              </w:rPr>
            </w:pPr>
            <w:r w:rsidRPr="003A557E">
              <w:rPr>
                <w:b/>
                <w:bCs/>
                <w:sz w:val="28"/>
                <w:szCs w:val="28"/>
              </w:rPr>
              <w:t>Dostawę artykułów żywnościowych do Publicznego Gimnazjum Nr 1</w:t>
            </w:r>
          </w:p>
          <w:p w:rsidR="006546D7" w:rsidRPr="003A557E" w:rsidRDefault="006546D7" w:rsidP="002354F2">
            <w:pPr>
              <w:jc w:val="center"/>
              <w:rPr>
                <w:b/>
                <w:bCs/>
                <w:sz w:val="28"/>
                <w:szCs w:val="28"/>
              </w:rPr>
            </w:pPr>
            <w:r w:rsidRPr="003A557E">
              <w:rPr>
                <w:b/>
                <w:bCs/>
                <w:sz w:val="28"/>
                <w:szCs w:val="28"/>
              </w:rPr>
              <w:t xml:space="preserve"> w Czernicy – z podziałem na zadania - części I – VIII</w:t>
            </w:r>
          </w:p>
        </w:tc>
      </w:tr>
    </w:tbl>
    <w:p w:rsidR="006546D7" w:rsidRPr="003A557E" w:rsidRDefault="006546D7">
      <w:pPr>
        <w:jc w:val="both"/>
        <w:rPr>
          <w:sz w:val="23"/>
          <w:szCs w:val="23"/>
        </w:rPr>
      </w:pPr>
    </w:p>
    <w:p w:rsidR="006546D7" w:rsidRPr="003A557E" w:rsidRDefault="006546D7">
      <w:pPr>
        <w:jc w:val="both"/>
        <w:rPr>
          <w:sz w:val="23"/>
          <w:szCs w:val="23"/>
        </w:rPr>
      </w:pPr>
    </w:p>
    <w:p w:rsidR="006546D7" w:rsidRPr="003A557E" w:rsidRDefault="006546D7" w:rsidP="007F0E5F">
      <w:pPr>
        <w:pStyle w:val="BodyText"/>
        <w:jc w:val="center"/>
        <w:rPr>
          <w:sz w:val="23"/>
          <w:szCs w:val="23"/>
        </w:rPr>
      </w:pPr>
      <w:r w:rsidRPr="003A557E">
        <w:t>W TRYBIE PRZETARGU NIEOGRANICZONEGO</w:t>
      </w:r>
    </w:p>
    <w:p w:rsidR="006546D7" w:rsidRPr="003A557E" w:rsidRDefault="006546D7">
      <w:pPr>
        <w:jc w:val="both"/>
        <w:rPr>
          <w:sz w:val="23"/>
          <w:szCs w:val="23"/>
        </w:rPr>
      </w:pPr>
    </w:p>
    <w:p w:rsidR="006546D7" w:rsidRPr="003A557E" w:rsidRDefault="006546D7">
      <w:pPr>
        <w:jc w:val="both"/>
        <w:rPr>
          <w:b/>
          <w:bCs/>
          <w:sz w:val="23"/>
          <w:szCs w:val="23"/>
        </w:rPr>
      </w:pPr>
    </w:p>
    <w:p w:rsidR="006546D7" w:rsidRPr="003A557E" w:rsidRDefault="006546D7">
      <w:pPr>
        <w:jc w:val="both"/>
        <w:rPr>
          <w:b/>
          <w:bCs/>
          <w:color w:val="C6D9F1"/>
          <w:sz w:val="23"/>
          <w:szCs w:val="23"/>
        </w:rPr>
      </w:pPr>
    </w:p>
    <w:p w:rsidR="006546D7" w:rsidRPr="003A557E" w:rsidRDefault="006546D7" w:rsidP="00BC7418">
      <w:pPr>
        <w:shd w:val="clear" w:color="auto" w:fill="CCFFFF"/>
        <w:spacing w:line="360" w:lineRule="auto"/>
        <w:jc w:val="both"/>
        <w:rPr>
          <w:b/>
          <w:bCs/>
          <w:sz w:val="24"/>
          <w:szCs w:val="24"/>
        </w:rPr>
      </w:pPr>
      <w:r w:rsidRPr="003A557E">
        <w:rPr>
          <w:b/>
          <w:bCs/>
          <w:sz w:val="24"/>
          <w:szCs w:val="24"/>
        </w:rPr>
        <w:t>ROZDZIAŁ I</w:t>
      </w:r>
    </w:p>
    <w:p w:rsidR="006546D7" w:rsidRPr="003A557E" w:rsidRDefault="006546D7">
      <w:pPr>
        <w:jc w:val="both"/>
        <w:rPr>
          <w:b/>
          <w:bCs/>
          <w:sz w:val="23"/>
          <w:szCs w:val="23"/>
        </w:rPr>
      </w:pPr>
      <w:r w:rsidRPr="003A557E">
        <w:rPr>
          <w:b/>
          <w:bCs/>
          <w:sz w:val="23"/>
          <w:szCs w:val="23"/>
        </w:rPr>
        <w:t xml:space="preserve">ZAMAWIAJĄCY  </w:t>
      </w:r>
    </w:p>
    <w:p w:rsidR="006546D7" w:rsidRPr="003A557E" w:rsidRDefault="006546D7" w:rsidP="00B73434">
      <w:pPr>
        <w:jc w:val="both"/>
      </w:pPr>
      <w:r w:rsidRPr="003A557E">
        <w:t>Gmina Czernica</w:t>
      </w:r>
    </w:p>
    <w:p w:rsidR="006546D7" w:rsidRPr="003A557E" w:rsidRDefault="006546D7" w:rsidP="00B73434">
      <w:pPr>
        <w:jc w:val="both"/>
      </w:pPr>
      <w:r w:rsidRPr="003A557E">
        <w:t xml:space="preserve">ul. Kolejowa 3, </w:t>
      </w:r>
    </w:p>
    <w:p w:rsidR="006546D7" w:rsidRPr="003A557E" w:rsidRDefault="006546D7" w:rsidP="00B73434">
      <w:pPr>
        <w:jc w:val="both"/>
      </w:pPr>
      <w:r w:rsidRPr="003A557E">
        <w:t>55-003 Czernica</w:t>
      </w:r>
    </w:p>
    <w:p w:rsidR="006546D7" w:rsidRPr="003A557E" w:rsidRDefault="006546D7" w:rsidP="00B73434">
      <w:pPr>
        <w:jc w:val="both"/>
      </w:pPr>
      <w:r w:rsidRPr="003A557E">
        <w:rPr>
          <w:b/>
          <w:bCs/>
        </w:rPr>
        <w:t>NIP Gminy Czernica</w:t>
      </w:r>
      <w:r w:rsidRPr="003A557E">
        <w:t>: 912-11-01-093</w:t>
      </w:r>
    </w:p>
    <w:p w:rsidR="006546D7" w:rsidRPr="003A557E" w:rsidRDefault="006546D7" w:rsidP="00B73434">
      <w:pPr>
        <w:jc w:val="both"/>
        <w:rPr>
          <w:sz w:val="23"/>
          <w:szCs w:val="23"/>
        </w:rPr>
      </w:pPr>
      <w:r w:rsidRPr="003A557E">
        <w:rPr>
          <w:b/>
          <w:bCs/>
          <w:sz w:val="23"/>
          <w:szCs w:val="23"/>
        </w:rPr>
        <w:t xml:space="preserve">telefon: </w:t>
      </w:r>
      <w:r w:rsidRPr="003A557E">
        <w:rPr>
          <w:sz w:val="23"/>
          <w:szCs w:val="23"/>
        </w:rPr>
        <w:t>71 381 39 32</w:t>
      </w:r>
    </w:p>
    <w:p w:rsidR="006546D7" w:rsidRPr="003A557E" w:rsidRDefault="006546D7" w:rsidP="00B73434">
      <w:pPr>
        <w:jc w:val="both"/>
        <w:rPr>
          <w:b/>
          <w:bCs/>
          <w:sz w:val="23"/>
          <w:szCs w:val="23"/>
        </w:rPr>
      </w:pPr>
      <w:r w:rsidRPr="003A557E">
        <w:rPr>
          <w:b/>
          <w:bCs/>
          <w:sz w:val="23"/>
          <w:szCs w:val="23"/>
        </w:rPr>
        <w:t>fax:</w:t>
      </w:r>
      <w:r w:rsidRPr="003A557E">
        <w:rPr>
          <w:sz w:val="23"/>
          <w:szCs w:val="23"/>
        </w:rPr>
        <w:t xml:space="preserve"> 71 381 39 21</w:t>
      </w:r>
    </w:p>
    <w:p w:rsidR="006546D7" w:rsidRPr="003A557E" w:rsidRDefault="006546D7" w:rsidP="00B73434">
      <w:pPr>
        <w:jc w:val="both"/>
        <w:rPr>
          <w:b/>
          <w:bCs/>
          <w:sz w:val="23"/>
          <w:szCs w:val="23"/>
        </w:rPr>
      </w:pPr>
      <w:r w:rsidRPr="003A557E">
        <w:rPr>
          <w:b/>
          <w:bCs/>
          <w:sz w:val="23"/>
          <w:szCs w:val="23"/>
        </w:rPr>
        <w:t xml:space="preserve">Adres strony internetowej: </w:t>
      </w:r>
      <w:r w:rsidRPr="003A557E">
        <w:rPr>
          <w:sz w:val="23"/>
          <w:szCs w:val="23"/>
        </w:rPr>
        <w:t>http://www.czernica.pl</w:t>
      </w:r>
    </w:p>
    <w:p w:rsidR="006546D7" w:rsidRPr="003A557E" w:rsidRDefault="006546D7" w:rsidP="00B73434">
      <w:pPr>
        <w:jc w:val="both"/>
        <w:rPr>
          <w:sz w:val="23"/>
          <w:szCs w:val="23"/>
        </w:rPr>
      </w:pPr>
      <w:r w:rsidRPr="003A557E">
        <w:rPr>
          <w:b/>
          <w:bCs/>
          <w:sz w:val="23"/>
          <w:szCs w:val="23"/>
        </w:rPr>
        <w:t xml:space="preserve">e-mail: </w:t>
      </w:r>
      <w:hyperlink r:id="rId7" w:history="1">
        <w:r w:rsidRPr="003A557E">
          <w:rPr>
            <w:rStyle w:val="Hyperlink"/>
            <w:color w:val="auto"/>
            <w:sz w:val="23"/>
            <w:szCs w:val="23"/>
          </w:rPr>
          <w:t>czernica@czernica.pl</w:t>
        </w:r>
      </w:hyperlink>
    </w:p>
    <w:p w:rsidR="006546D7" w:rsidRPr="003A557E" w:rsidRDefault="006546D7" w:rsidP="00B73434">
      <w:pPr>
        <w:jc w:val="both"/>
        <w:rPr>
          <w:b/>
          <w:bCs/>
          <w:sz w:val="23"/>
          <w:szCs w:val="23"/>
        </w:rPr>
      </w:pPr>
      <w:r w:rsidRPr="003A557E">
        <w:rPr>
          <w:sz w:val="23"/>
          <w:szCs w:val="23"/>
        </w:rPr>
        <w:t>godziny urzędowania: poniedziałek, wtorek, czwartek i piątek: 7.30-15.00; środa: 8.00-18.00</w:t>
      </w:r>
    </w:p>
    <w:p w:rsidR="006546D7" w:rsidRPr="003A557E" w:rsidRDefault="006546D7" w:rsidP="00F53CDD">
      <w:pPr>
        <w:jc w:val="both"/>
        <w:rPr>
          <w:sz w:val="23"/>
          <w:szCs w:val="23"/>
        </w:rPr>
      </w:pPr>
      <w:r w:rsidRPr="003A557E">
        <w:rPr>
          <w:b/>
          <w:bCs/>
          <w:sz w:val="20"/>
          <w:szCs w:val="20"/>
        </w:rPr>
        <w:t>miejsce dostaw</w:t>
      </w:r>
      <w:r w:rsidRPr="003A557E">
        <w:rPr>
          <w:sz w:val="20"/>
          <w:szCs w:val="20"/>
        </w:rPr>
        <w:t>:</w:t>
      </w:r>
      <w:r w:rsidRPr="003A557E">
        <w:rPr>
          <w:sz w:val="23"/>
          <w:szCs w:val="23"/>
        </w:rPr>
        <w:t xml:space="preserve"> </w:t>
      </w:r>
      <w:r w:rsidRPr="003A557E">
        <w:rPr>
          <w:sz w:val="20"/>
          <w:szCs w:val="20"/>
        </w:rPr>
        <w:t>Publiczne Gimnazjum Nr 1 w Czernicy, ul. Św. Brata Alberta Chmielowskiego 9; 55-003 Czernica</w:t>
      </w:r>
    </w:p>
    <w:p w:rsidR="006546D7" w:rsidRPr="003A557E" w:rsidRDefault="006546D7" w:rsidP="00F53CDD">
      <w:pPr>
        <w:jc w:val="both"/>
        <w:rPr>
          <w:sz w:val="24"/>
          <w:szCs w:val="24"/>
        </w:rPr>
      </w:pPr>
    </w:p>
    <w:p w:rsidR="006546D7" w:rsidRPr="003A557E" w:rsidRDefault="006546D7" w:rsidP="00DD544E">
      <w:pPr>
        <w:jc w:val="center"/>
        <w:rPr>
          <w:sz w:val="24"/>
          <w:szCs w:val="24"/>
          <w:u w:val="single"/>
        </w:rPr>
      </w:pPr>
      <w:r w:rsidRPr="003A557E">
        <w:rPr>
          <w:sz w:val="24"/>
          <w:szCs w:val="24"/>
          <w:u w:val="single"/>
        </w:rPr>
        <w:t>Wszelką korespondencję związaną z niniejszym postępowaniem należy kierować na adres:</w:t>
      </w:r>
    </w:p>
    <w:p w:rsidR="006546D7" w:rsidRPr="003A557E" w:rsidRDefault="006546D7" w:rsidP="00DD544E">
      <w:pPr>
        <w:jc w:val="center"/>
      </w:pPr>
    </w:p>
    <w:p w:rsidR="006546D7" w:rsidRPr="003A557E" w:rsidRDefault="006546D7" w:rsidP="00DD544E">
      <w:pPr>
        <w:jc w:val="center"/>
        <w:rPr>
          <w:sz w:val="23"/>
          <w:szCs w:val="23"/>
        </w:rPr>
      </w:pPr>
      <w:r w:rsidRPr="003A557E">
        <w:rPr>
          <w:sz w:val="23"/>
          <w:szCs w:val="23"/>
        </w:rPr>
        <w:t>Gmina Czernica</w:t>
      </w:r>
    </w:p>
    <w:p w:rsidR="006546D7" w:rsidRPr="003A557E" w:rsidRDefault="006546D7" w:rsidP="00DD544E">
      <w:pPr>
        <w:jc w:val="center"/>
        <w:rPr>
          <w:sz w:val="23"/>
          <w:szCs w:val="23"/>
        </w:rPr>
      </w:pPr>
      <w:r w:rsidRPr="003A557E">
        <w:rPr>
          <w:sz w:val="23"/>
          <w:szCs w:val="23"/>
        </w:rPr>
        <w:t>ul. Kolejowa 3</w:t>
      </w:r>
    </w:p>
    <w:p w:rsidR="006546D7" w:rsidRPr="003A557E" w:rsidRDefault="006546D7" w:rsidP="00E64573">
      <w:pPr>
        <w:pStyle w:val="ListParagraph"/>
        <w:numPr>
          <w:ilvl w:val="1"/>
          <w:numId w:val="9"/>
        </w:numPr>
        <w:jc w:val="center"/>
        <w:rPr>
          <w:sz w:val="23"/>
          <w:szCs w:val="23"/>
        </w:rPr>
      </w:pPr>
      <w:r w:rsidRPr="003A557E">
        <w:rPr>
          <w:sz w:val="23"/>
          <w:szCs w:val="23"/>
        </w:rPr>
        <w:t>Czernica</w:t>
      </w:r>
    </w:p>
    <w:p w:rsidR="006546D7" w:rsidRPr="002354F2" w:rsidRDefault="006546D7">
      <w:pPr>
        <w:jc w:val="both"/>
        <w:rPr>
          <w:rFonts w:ascii="Times New Roman" w:hAnsi="Times New Roman" w:cs="Times New Roman"/>
          <w:sz w:val="23"/>
          <w:szCs w:val="23"/>
        </w:rPr>
      </w:pPr>
    </w:p>
    <w:p w:rsidR="006546D7" w:rsidRPr="00AC7C08" w:rsidRDefault="006546D7" w:rsidP="00AC7C08">
      <w:pPr>
        <w:shd w:val="clear" w:color="auto" w:fill="CCFFFF"/>
        <w:spacing w:before="60"/>
        <w:jc w:val="both"/>
        <w:rPr>
          <w:b/>
          <w:bCs/>
        </w:rPr>
      </w:pPr>
      <w:r w:rsidRPr="00AC7C08">
        <w:rPr>
          <w:b/>
          <w:bCs/>
        </w:rPr>
        <w:t xml:space="preserve">ROZDZIAŁ II </w:t>
      </w:r>
    </w:p>
    <w:p w:rsidR="006546D7" w:rsidRPr="003A557E" w:rsidRDefault="006546D7" w:rsidP="00AC7C08">
      <w:pPr>
        <w:spacing w:before="60"/>
        <w:jc w:val="both"/>
        <w:rPr>
          <w:b/>
          <w:bCs/>
        </w:rPr>
      </w:pPr>
      <w:r w:rsidRPr="00AC7C08">
        <w:rPr>
          <w:b/>
          <w:bCs/>
        </w:rPr>
        <w:t xml:space="preserve">TRYB UDZIELANIA ZAMÓWIENIA </w:t>
      </w:r>
    </w:p>
    <w:p w:rsidR="006546D7" w:rsidRPr="00AC7C08" w:rsidRDefault="006546D7" w:rsidP="00AC7C08">
      <w:pPr>
        <w:pStyle w:val="ListParagraph"/>
        <w:numPr>
          <w:ilvl w:val="0"/>
          <w:numId w:val="3"/>
        </w:numPr>
        <w:spacing w:before="60"/>
        <w:ind w:left="284" w:hanging="284"/>
        <w:jc w:val="both"/>
      </w:pPr>
      <w:r w:rsidRPr="00AC7C08">
        <w:t xml:space="preserve">Postępowanie o udzielenia zamówienia publicznego prowadzone jest w trybie </w:t>
      </w:r>
      <w:r w:rsidRPr="00AC7C08">
        <w:rPr>
          <w:b/>
          <w:bCs/>
        </w:rPr>
        <w:t>przetargu nieograniczonego</w:t>
      </w:r>
      <w:r w:rsidRPr="00AC7C08">
        <w:t xml:space="preserve"> na podstawie art. 39 ustawy z dnia 29 stycznia 2004 r. Prawo zamówień publicznych, tekst jedn. (Dz. U. 2013, poz. 907, ze zm.), dalej ustawa Pzp oraz aktów wykonawczych do tej ustawy.</w:t>
      </w:r>
    </w:p>
    <w:p w:rsidR="006546D7" w:rsidRPr="00AC7C08" w:rsidRDefault="006546D7" w:rsidP="00AC7C08">
      <w:pPr>
        <w:pStyle w:val="ListParagraph"/>
        <w:spacing w:before="60"/>
        <w:ind w:left="284"/>
        <w:jc w:val="both"/>
      </w:pPr>
      <w:r w:rsidRPr="00AC7C08">
        <w:t xml:space="preserve"> Postępowanie prowadzi komisja przetargowa powołana przez Kierownika Zamawiającego zgodnie z art. 19 ust 2 ustawy Pzp.</w:t>
      </w:r>
    </w:p>
    <w:p w:rsidR="006546D7" w:rsidRPr="00AC7C08" w:rsidRDefault="006546D7" w:rsidP="00AC7C08">
      <w:pPr>
        <w:pStyle w:val="ListParagraph"/>
        <w:numPr>
          <w:ilvl w:val="0"/>
          <w:numId w:val="3"/>
        </w:numPr>
        <w:spacing w:before="60"/>
        <w:ind w:left="284" w:hanging="284"/>
        <w:jc w:val="both"/>
      </w:pPr>
      <w:r w:rsidRPr="00AC7C08">
        <w:t>Ogłoszenie o zamówieniu zostało zamieszczone w:</w:t>
      </w:r>
    </w:p>
    <w:p w:rsidR="006546D7" w:rsidRPr="00AC7C08" w:rsidRDefault="006546D7" w:rsidP="00AC7C08">
      <w:pPr>
        <w:pStyle w:val="ListParagraph"/>
        <w:numPr>
          <w:ilvl w:val="1"/>
          <w:numId w:val="13"/>
        </w:numPr>
        <w:spacing w:before="60"/>
        <w:ind w:left="709"/>
        <w:jc w:val="both"/>
        <w:rPr>
          <w:b/>
          <w:bCs/>
        </w:rPr>
      </w:pPr>
      <w:r w:rsidRPr="00AC7C08">
        <w:rPr>
          <w:b/>
          <w:bCs/>
        </w:rPr>
        <w:t>w Biuletynie Zamówień Publicznych na stronie portalu internetowego Urzędu Zamówień Publicznych w dniu</w:t>
      </w:r>
      <w:r>
        <w:rPr>
          <w:b/>
          <w:bCs/>
        </w:rPr>
        <w:t xml:space="preserve"> 04.12.2015r. </w:t>
      </w:r>
      <w:r w:rsidRPr="00AC7C08">
        <w:rPr>
          <w:b/>
          <w:bCs/>
        </w:rPr>
        <w:t xml:space="preserve"> numer ogłoszenia: </w:t>
      </w:r>
      <w:r>
        <w:rPr>
          <w:b/>
          <w:bCs/>
        </w:rPr>
        <w:t>179383-2015</w:t>
      </w:r>
      <w:r w:rsidRPr="00AC7C08">
        <w:rPr>
          <w:b/>
          <w:bCs/>
        </w:rPr>
        <w:t xml:space="preserve"> </w:t>
      </w:r>
    </w:p>
    <w:p w:rsidR="006546D7" w:rsidRPr="00AC7C08" w:rsidRDefault="006546D7" w:rsidP="00AC7C08">
      <w:pPr>
        <w:pStyle w:val="ListParagraph"/>
        <w:numPr>
          <w:ilvl w:val="1"/>
          <w:numId w:val="13"/>
        </w:numPr>
        <w:spacing w:before="60"/>
        <w:ind w:left="709"/>
        <w:jc w:val="both"/>
        <w:rPr>
          <w:color w:val="FF0000"/>
        </w:rPr>
      </w:pPr>
      <w:r w:rsidRPr="00AC7C08">
        <w:t xml:space="preserve">na stronie internetowej Zamawiającego, adres: </w:t>
      </w:r>
      <w:r w:rsidRPr="00AC7C08">
        <w:rPr>
          <w:b/>
          <w:bCs/>
        </w:rPr>
        <w:t>www.czernica.pl</w:t>
      </w:r>
      <w:r w:rsidRPr="00AC7C08">
        <w:t xml:space="preserve"> w dniu </w:t>
      </w:r>
      <w:r>
        <w:t>04.12.2015r.</w:t>
      </w:r>
    </w:p>
    <w:p w:rsidR="006546D7" w:rsidRPr="00AC7C08" w:rsidRDefault="006546D7" w:rsidP="00AC7C08">
      <w:pPr>
        <w:pStyle w:val="ListParagraph"/>
        <w:numPr>
          <w:ilvl w:val="1"/>
          <w:numId w:val="13"/>
        </w:numPr>
        <w:spacing w:before="60"/>
        <w:ind w:left="709"/>
        <w:jc w:val="both"/>
      </w:pPr>
      <w:r w:rsidRPr="00AC7C08">
        <w:t>na tablicy ogłoszeń w miejscu publicznie dostępnym, w siedzibie Zamawiającego, ul. Kolejowa 3, 55-003 Czernica</w:t>
      </w:r>
    </w:p>
    <w:p w:rsidR="006546D7" w:rsidRPr="00AC7C08" w:rsidRDefault="006546D7" w:rsidP="00AC7C08">
      <w:pPr>
        <w:pStyle w:val="ListParagraph"/>
        <w:numPr>
          <w:ilvl w:val="0"/>
          <w:numId w:val="3"/>
        </w:numPr>
        <w:spacing w:before="60"/>
        <w:ind w:left="284" w:hanging="284"/>
        <w:jc w:val="both"/>
      </w:pPr>
      <w:r w:rsidRPr="00AC7C08">
        <w:t xml:space="preserve">Zamawiający </w:t>
      </w:r>
      <w:r w:rsidRPr="00AC7C08">
        <w:rPr>
          <w:b/>
          <w:bCs/>
        </w:rPr>
        <w:t>dopuszcza składanie ofert częściowych w ramach w częściach I–VIII</w:t>
      </w:r>
      <w:r w:rsidRPr="00AC7C08">
        <w:t xml:space="preserve">  określonych w opisie przedmiotu zamówienia (rozdz. III). Każdy Wykonawca może  złożyć  ofertę  na  realizację  jednej,  dwóch, bądź wszystkich części. </w:t>
      </w:r>
    </w:p>
    <w:p w:rsidR="006546D7" w:rsidRPr="00AC7C08" w:rsidRDefault="006546D7" w:rsidP="00AC7C08">
      <w:pPr>
        <w:pStyle w:val="ListParagraph"/>
        <w:numPr>
          <w:ilvl w:val="0"/>
          <w:numId w:val="3"/>
        </w:numPr>
        <w:spacing w:before="60"/>
        <w:ind w:left="284" w:hanging="284"/>
        <w:jc w:val="both"/>
      </w:pPr>
      <w:r w:rsidRPr="00AC7C08">
        <w:t xml:space="preserve">Zamawiający nie dopuszcza składania ofert wariantowych. </w:t>
      </w:r>
    </w:p>
    <w:p w:rsidR="006546D7" w:rsidRPr="00AC7C08" w:rsidRDefault="006546D7" w:rsidP="00AC7C08">
      <w:pPr>
        <w:pStyle w:val="ListParagraph"/>
        <w:numPr>
          <w:ilvl w:val="0"/>
          <w:numId w:val="3"/>
        </w:numPr>
        <w:spacing w:before="60"/>
        <w:ind w:left="284" w:hanging="284"/>
        <w:jc w:val="both"/>
      </w:pPr>
      <w:r w:rsidRPr="00AC7C08">
        <w:t>Zamawiający nie przewiduje udzielanie zamówień uzupełniających.</w:t>
      </w:r>
    </w:p>
    <w:p w:rsidR="006546D7" w:rsidRPr="00AC7C08" w:rsidRDefault="006546D7" w:rsidP="00AC7C08">
      <w:pPr>
        <w:pStyle w:val="ListParagraph"/>
        <w:numPr>
          <w:ilvl w:val="0"/>
          <w:numId w:val="3"/>
        </w:numPr>
        <w:spacing w:before="60"/>
        <w:ind w:left="284" w:hanging="284"/>
        <w:jc w:val="both"/>
      </w:pPr>
      <w:r w:rsidRPr="00AC7C08">
        <w:t xml:space="preserve">Zamawiający nie przewiduje aukcji elektronicznej. </w:t>
      </w:r>
    </w:p>
    <w:p w:rsidR="006546D7" w:rsidRPr="00AC7C08" w:rsidRDefault="006546D7" w:rsidP="00AC7C08">
      <w:pPr>
        <w:pStyle w:val="ListParagraph"/>
        <w:numPr>
          <w:ilvl w:val="0"/>
          <w:numId w:val="3"/>
        </w:numPr>
        <w:spacing w:before="60"/>
        <w:ind w:left="284" w:hanging="284"/>
        <w:jc w:val="both"/>
      </w:pPr>
      <w:r w:rsidRPr="00AC7C08">
        <w:t>Zamawiający nie przewiduje zawarcia umowy ramowej.</w:t>
      </w:r>
    </w:p>
    <w:p w:rsidR="006546D7" w:rsidRPr="00AC7C08" w:rsidRDefault="006546D7" w:rsidP="00AC7C08">
      <w:pPr>
        <w:spacing w:before="60"/>
        <w:jc w:val="both"/>
      </w:pPr>
      <w:r w:rsidRPr="00AC7C08">
        <w:t xml:space="preserve"> </w:t>
      </w:r>
    </w:p>
    <w:p w:rsidR="006546D7" w:rsidRPr="00AC7C08" w:rsidRDefault="006546D7" w:rsidP="00AC7C08">
      <w:pPr>
        <w:shd w:val="clear" w:color="auto" w:fill="CCFFFF"/>
        <w:spacing w:before="60"/>
        <w:jc w:val="both"/>
        <w:rPr>
          <w:b/>
          <w:bCs/>
        </w:rPr>
      </w:pPr>
      <w:r w:rsidRPr="00AC7C08">
        <w:rPr>
          <w:b/>
          <w:bCs/>
        </w:rPr>
        <w:t>ROZDZIAŁ III</w:t>
      </w:r>
    </w:p>
    <w:p w:rsidR="006546D7" w:rsidRPr="00AC7C08" w:rsidRDefault="006546D7" w:rsidP="00AC7C08">
      <w:pPr>
        <w:spacing w:before="60"/>
        <w:jc w:val="both"/>
        <w:rPr>
          <w:b/>
          <w:bCs/>
        </w:rPr>
      </w:pPr>
      <w:r w:rsidRPr="00AC7C08">
        <w:rPr>
          <w:b/>
          <w:bCs/>
        </w:rPr>
        <w:t>OPIS PRZEDMIOTU ZAMÓWIENIA</w:t>
      </w:r>
    </w:p>
    <w:p w:rsidR="006546D7" w:rsidRPr="00AC7C08" w:rsidRDefault="006546D7" w:rsidP="00AC7C08">
      <w:pPr>
        <w:pStyle w:val="BodyTextIndent3"/>
        <w:numPr>
          <w:ilvl w:val="0"/>
          <w:numId w:val="10"/>
        </w:numPr>
        <w:spacing w:before="60"/>
        <w:ind w:left="284" w:hanging="284"/>
      </w:pPr>
      <w:r w:rsidRPr="00AC7C08">
        <w:t xml:space="preserve">Przedmiotem zamówienia są sukcesywne dostawy artykułów żywnościowych na potrzeby Publicznego Gimnazjum Nr 1 w Czernicy, ul. Św. Brata Alberta Chmielowskiego 9, 55-003 Czernica. Przedmiot zamówienia został podzielony na zadania: części I – VIII, w ramach których dopuszcza się składanie ofert częściowych, w tym: </w:t>
      </w:r>
    </w:p>
    <w:p w:rsidR="006546D7" w:rsidRPr="00AC7C08" w:rsidRDefault="006546D7" w:rsidP="00AC7C08">
      <w:pPr>
        <w:pStyle w:val="BodyTextIndent3"/>
        <w:spacing w:before="60"/>
        <w:ind w:left="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03"/>
        <w:gridCol w:w="6938"/>
      </w:tblGrid>
      <w:tr w:rsidR="006546D7" w:rsidRPr="00AC7C08">
        <w:trPr>
          <w:jc w:val="center"/>
        </w:trPr>
        <w:tc>
          <w:tcPr>
            <w:tcW w:w="1503" w:type="dxa"/>
          </w:tcPr>
          <w:p w:rsidR="006546D7" w:rsidRPr="00AC7C08" w:rsidRDefault="006546D7" w:rsidP="00AC7C08">
            <w:pPr>
              <w:spacing w:before="60"/>
              <w:jc w:val="both"/>
              <w:rPr>
                <w:b/>
                <w:bCs/>
              </w:rPr>
            </w:pPr>
            <w:r w:rsidRPr="00AC7C08">
              <w:rPr>
                <w:b/>
                <w:bCs/>
              </w:rPr>
              <w:t xml:space="preserve">Część  I  </w:t>
            </w:r>
          </w:p>
        </w:tc>
        <w:tc>
          <w:tcPr>
            <w:tcW w:w="6938" w:type="dxa"/>
          </w:tcPr>
          <w:p w:rsidR="006546D7" w:rsidRPr="00AC7C08" w:rsidRDefault="006546D7" w:rsidP="00AC7C08">
            <w:pPr>
              <w:spacing w:before="60"/>
              <w:jc w:val="both"/>
              <w:rPr>
                <w:b/>
                <w:bCs/>
              </w:rPr>
            </w:pPr>
            <w:r w:rsidRPr="00AC7C08">
              <w:rPr>
                <w:b/>
                <w:bCs/>
              </w:rPr>
              <w:t>dostawa mięsa i produktów mięsnych</w:t>
            </w:r>
          </w:p>
        </w:tc>
      </w:tr>
      <w:tr w:rsidR="006546D7" w:rsidRPr="00AC7C08">
        <w:trPr>
          <w:jc w:val="center"/>
        </w:trPr>
        <w:tc>
          <w:tcPr>
            <w:tcW w:w="1503" w:type="dxa"/>
          </w:tcPr>
          <w:p w:rsidR="006546D7" w:rsidRPr="00AC7C08" w:rsidRDefault="006546D7" w:rsidP="00AC7C08">
            <w:pPr>
              <w:spacing w:before="60"/>
              <w:jc w:val="both"/>
              <w:rPr>
                <w:b/>
                <w:bCs/>
              </w:rPr>
            </w:pPr>
            <w:r w:rsidRPr="00AC7C08">
              <w:rPr>
                <w:b/>
                <w:bCs/>
              </w:rPr>
              <w:t xml:space="preserve">Część  II  </w:t>
            </w:r>
          </w:p>
        </w:tc>
        <w:tc>
          <w:tcPr>
            <w:tcW w:w="6938" w:type="dxa"/>
          </w:tcPr>
          <w:p w:rsidR="006546D7" w:rsidRPr="00AC7C08" w:rsidRDefault="006546D7" w:rsidP="00AC7C08">
            <w:pPr>
              <w:spacing w:before="60"/>
              <w:jc w:val="both"/>
              <w:rPr>
                <w:b/>
                <w:bCs/>
              </w:rPr>
            </w:pPr>
            <w:r w:rsidRPr="00AC7C08">
              <w:rPr>
                <w:b/>
                <w:bCs/>
              </w:rPr>
              <w:t>dostawa różnych artykułów żywnościowych</w:t>
            </w:r>
          </w:p>
        </w:tc>
      </w:tr>
      <w:tr w:rsidR="006546D7" w:rsidRPr="00AC7C08">
        <w:trPr>
          <w:jc w:val="center"/>
        </w:trPr>
        <w:tc>
          <w:tcPr>
            <w:tcW w:w="1503" w:type="dxa"/>
          </w:tcPr>
          <w:p w:rsidR="006546D7" w:rsidRPr="00AC7C08" w:rsidRDefault="006546D7" w:rsidP="00AC7C08">
            <w:pPr>
              <w:spacing w:before="60"/>
              <w:jc w:val="both"/>
              <w:rPr>
                <w:b/>
                <w:bCs/>
              </w:rPr>
            </w:pPr>
            <w:r w:rsidRPr="00AC7C08">
              <w:rPr>
                <w:b/>
                <w:bCs/>
              </w:rPr>
              <w:t>Część  III</w:t>
            </w:r>
          </w:p>
        </w:tc>
        <w:tc>
          <w:tcPr>
            <w:tcW w:w="6938" w:type="dxa"/>
          </w:tcPr>
          <w:p w:rsidR="006546D7" w:rsidRPr="00AC7C08" w:rsidRDefault="006546D7" w:rsidP="00AC7C08">
            <w:pPr>
              <w:spacing w:before="60"/>
              <w:jc w:val="both"/>
              <w:rPr>
                <w:b/>
                <w:bCs/>
              </w:rPr>
            </w:pPr>
            <w:r w:rsidRPr="00AC7C08">
              <w:rPr>
                <w:b/>
                <w:bCs/>
              </w:rPr>
              <w:t>dostawa produktów mleczarskich</w:t>
            </w:r>
          </w:p>
        </w:tc>
      </w:tr>
      <w:tr w:rsidR="006546D7" w:rsidRPr="00AC7C08">
        <w:trPr>
          <w:jc w:val="center"/>
        </w:trPr>
        <w:tc>
          <w:tcPr>
            <w:tcW w:w="1503" w:type="dxa"/>
          </w:tcPr>
          <w:p w:rsidR="006546D7" w:rsidRPr="00AC7C08" w:rsidRDefault="006546D7" w:rsidP="00AC7C08">
            <w:pPr>
              <w:spacing w:before="60"/>
              <w:jc w:val="both"/>
              <w:rPr>
                <w:b/>
                <w:bCs/>
              </w:rPr>
            </w:pPr>
            <w:r w:rsidRPr="00AC7C08">
              <w:rPr>
                <w:b/>
                <w:bCs/>
              </w:rPr>
              <w:t xml:space="preserve">Część  IV  </w:t>
            </w:r>
          </w:p>
        </w:tc>
        <w:tc>
          <w:tcPr>
            <w:tcW w:w="6938" w:type="dxa"/>
          </w:tcPr>
          <w:p w:rsidR="006546D7" w:rsidRPr="00AC7C08" w:rsidRDefault="006546D7" w:rsidP="00AC7C08">
            <w:pPr>
              <w:spacing w:before="60"/>
              <w:jc w:val="both"/>
              <w:rPr>
                <w:b/>
                <w:bCs/>
              </w:rPr>
            </w:pPr>
            <w:r w:rsidRPr="00AC7C08">
              <w:rPr>
                <w:b/>
                <w:bCs/>
              </w:rPr>
              <w:t>dostawa  warzyw, owoców świeżych</w:t>
            </w:r>
          </w:p>
        </w:tc>
      </w:tr>
      <w:tr w:rsidR="006546D7" w:rsidRPr="00AC7C08">
        <w:trPr>
          <w:jc w:val="center"/>
        </w:trPr>
        <w:tc>
          <w:tcPr>
            <w:tcW w:w="1503" w:type="dxa"/>
          </w:tcPr>
          <w:p w:rsidR="006546D7" w:rsidRPr="00AC7C08" w:rsidRDefault="006546D7" w:rsidP="00AC7C08">
            <w:pPr>
              <w:spacing w:before="60"/>
              <w:jc w:val="both"/>
              <w:rPr>
                <w:b/>
                <w:bCs/>
              </w:rPr>
            </w:pPr>
            <w:r w:rsidRPr="00AC7C08">
              <w:rPr>
                <w:b/>
                <w:bCs/>
              </w:rPr>
              <w:t xml:space="preserve">Część  V  </w:t>
            </w:r>
          </w:p>
        </w:tc>
        <w:tc>
          <w:tcPr>
            <w:tcW w:w="6938" w:type="dxa"/>
          </w:tcPr>
          <w:p w:rsidR="006546D7" w:rsidRPr="00AC7C08" w:rsidRDefault="006546D7" w:rsidP="00AC7C08">
            <w:pPr>
              <w:spacing w:before="60"/>
              <w:jc w:val="both"/>
              <w:rPr>
                <w:b/>
                <w:bCs/>
              </w:rPr>
            </w:pPr>
            <w:r w:rsidRPr="00AC7C08">
              <w:rPr>
                <w:b/>
                <w:bCs/>
              </w:rPr>
              <w:t>dostawa pieczywa i wyrobów piekarskich</w:t>
            </w:r>
          </w:p>
        </w:tc>
      </w:tr>
      <w:tr w:rsidR="006546D7" w:rsidRPr="00AC7C08">
        <w:trPr>
          <w:jc w:val="center"/>
        </w:trPr>
        <w:tc>
          <w:tcPr>
            <w:tcW w:w="1503" w:type="dxa"/>
          </w:tcPr>
          <w:p w:rsidR="006546D7" w:rsidRPr="00AC7C08" w:rsidRDefault="006546D7" w:rsidP="00AC7C08">
            <w:pPr>
              <w:spacing w:before="60"/>
              <w:jc w:val="both"/>
              <w:rPr>
                <w:b/>
                <w:bCs/>
              </w:rPr>
            </w:pPr>
            <w:r w:rsidRPr="00AC7C08">
              <w:rPr>
                <w:b/>
                <w:bCs/>
              </w:rPr>
              <w:t xml:space="preserve">Część  VI </w:t>
            </w:r>
          </w:p>
        </w:tc>
        <w:tc>
          <w:tcPr>
            <w:tcW w:w="6938" w:type="dxa"/>
          </w:tcPr>
          <w:p w:rsidR="006546D7" w:rsidRPr="00AC7C08" w:rsidRDefault="006546D7" w:rsidP="00AC7C08">
            <w:pPr>
              <w:spacing w:before="60"/>
              <w:jc w:val="both"/>
              <w:rPr>
                <w:b/>
                <w:bCs/>
              </w:rPr>
            </w:pPr>
            <w:r w:rsidRPr="00AC7C08">
              <w:rPr>
                <w:b/>
                <w:bCs/>
              </w:rPr>
              <w:t>dostawa mrożonych warzyw i owoców, dżemów oraz ryb mrożonych</w:t>
            </w:r>
          </w:p>
        </w:tc>
      </w:tr>
      <w:tr w:rsidR="006546D7" w:rsidRPr="00AC7C08">
        <w:trPr>
          <w:jc w:val="center"/>
        </w:trPr>
        <w:tc>
          <w:tcPr>
            <w:tcW w:w="1503" w:type="dxa"/>
          </w:tcPr>
          <w:p w:rsidR="006546D7" w:rsidRPr="00AC7C08" w:rsidRDefault="006546D7" w:rsidP="00AC7C08">
            <w:pPr>
              <w:spacing w:before="60"/>
              <w:jc w:val="both"/>
              <w:rPr>
                <w:b/>
                <w:bCs/>
              </w:rPr>
            </w:pPr>
            <w:r w:rsidRPr="00AC7C08">
              <w:rPr>
                <w:b/>
                <w:bCs/>
              </w:rPr>
              <w:t xml:space="preserve">Część  VII  </w:t>
            </w:r>
          </w:p>
        </w:tc>
        <w:tc>
          <w:tcPr>
            <w:tcW w:w="6938" w:type="dxa"/>
          </w:tcPr>
          <w:p w:rsidR="006546D7" w:rsidRPr="00AC7C08" w:rsidRDefault="006546D7" w:rsidP="00AC7C08">
            <w:pPr>
              <w:spacing w:before="60"/>
              <w:jc w:val="both"/>
              <w:rPr>
                <w:b/>
                <w:bCs/>
              </w:rPr>
            </w:pPr>
            <w:r w:rsidRPr="00AC7C08">
              <w:rPr>
                <w:b/>
                <w:bCs/>
              </w:rPr>
              <w:t xml:space="preserve">dostawa jaj  </w:t>
            </w:r>
          </w:p>
        </w:tc>
      </w:tr>
      <w:tr w:rsidR="006546D7" w:rsidRPr="00AC7C08">
        <w:trPr>
          <w:jc w:val="center"/>
        </w:trPr>
        <w:tc>
          <w:tcPr>
            <w:tcW w:w="1503" w:type="dxa"/>
          </w:tcPr>
          <w:p w:rsidR="006546D7" w:rsidRPr="00AC7C08" w:rsidRDefault="006546D7" w:rsidP="00AC7C08">
            <w:pPr>
              <w:spacing w:before="60"/>
              <w:jc w:val="both"/>
              <w:rPr>
                <w:b/>
                <w:bCs/>
              </w:rPr>
            </w:pPr>
            <w:r w:rsidRPr="00AC7C08">
              <w:rPr>
                <w:b/>
                <w:bCs/>
              </w:rPr>
              <w:t>Część VIII</w:t>
            </w:r>
          </w:p>
        </w:tc>
        <w:tc>
          <w:tcPr>
            <w:tcW w:w="6938" w:type="dxa"/>
          </w:tcPr>
          <w:p w:rsidR="006546D7" w:rsidRPr="00AC7C08" w:rsidRDefault="006546D7" w:rsidP="00AC7C08">
            <w:pPr>
              <w:spacing w:before="60"/>
              <w:jc w:val="both"/>
              <w:rPr>
                <w:b/>
                <w:bCs/>
              </w:rPr>
            </w:pPr>
            <w:r w:rsidRPr="00AC7C08">
              <w:rPr>
                <w:b/>
                <w:bCs/>
              </w:rPr>
              <w:t>garmażerka świeża</w:t>
            </w:r>
          </w:p>
        </w:tc>
      </w:tr>
    </w:tbl>
    <w:p w:rsidR="006546D7" w:rsidRDefault="006546D7" w:rsidP="00AC7C08">
      <w:pPr>
        <w:pStyle w:val="BodyTextIndent3"/>
        <w:spacing w:before="60"/>
      </w:pPr>
    </w:p>
    <w:p w:rsidR="006546D7" w:rsidRPr="00AC7C08" w:rsidRDefault="006546D7" w:rsidP="00AC7C08">
      <w:pPr>
        <w:pStyle w:val="BodyTextIndent3"/>
        <w:spacing w:before="60"/>
      </w:pPr>
    </w:p>
    <w:p w:rsidR="006546D7" w:rsidRPr="00AC7C08" w:rsidRDefault="006546D7" w:rsidP="00AC7C08">
      <w:pPr>
        <w:numPr>
          <w:ilvl w:val="0"/>
          <w:numId w:val="1"/>
        </w:numPr>
        <w:spacing w:before="60"/>
        <w:jc w:val="both"/>
      </w:pPr>
      <w:r w:rsidRPr="00AC7C08">
        <w:rPr>
          <w:b/>
          <w:bCs/>
        </w:rPr>
        <w:t>Część I – dostawa mięsa, produktów mięsnych i wędlin</w:t>
      </w:r>
    </w:p>
    <w:p w:rsidR="006546D7" w:rsidRPr="00AC7C08" w:rsidRDefault="006546D7" w:rsidP="00AC7C08">
      <w:pPr>
        <w:spacing w:before="60"/>
        <w:ind w:left="660"/>
        <w:jc w:val="both"/>
      </w:pPr>
      <w:r w:rsidRPr="00AC7C08">
        <w:t xml:space="preserve">Oznaczenie przedmiotu zamówienia według Wspólnego Słownika zamówień (CPV):  </w:t>
      </w:r>
    </w:p>
    <w:p w:rsidR="006546D7" w:rsidRPr="00AC7C08" w:rsidRDefault="006546D7" w:rsidP="00AC7C08">
      <w:pPr>
        <w:spacing w:before="60"/>
        <w:ind w:left="660"/>
        <w:jc w:val="both"/>
      </w:pPr>
      <w:r w:rsidRPr="00AC7C08">
        <w:t>15 10 00 00 - 9 Produkty zwierzęce, mięso i produkty mięsne,</w:t>
      </w:r>
    </w:p>
    <w:p w:rsidR="006546D7" w:rsidRPr="00AC7C08" w:rsidRDefault="006546D7" w:rsidP="003A557E">
      <w:pPr>
        <w:spacing w:before="60"/>
        <w:ind w:left="660"/>
        <w:jc w:val="both"/>
      </w:pPr>
      <w:r w:rsidRPr="00AC7C08">
        <w:t>15 13 11 30 - 5 Wędliny</w:t>
      </w:r>
    </w:p>
    <w:p w:rsidR="006546D7" w:rsidRPr="00AC7C08" w:rsidRDefault="006546D7" w:rsidP="00AC7C08">
      <w:pPr>
        <w:pStyle w:val="ListParagraph"/>
        <w:numPr>
          <w:ilvl w:val="0"/>
          <w:numId w:val="1"/>
        </w:numPr>
        <w:spacing w:before="60"/>
        <w:jc w:val="both"/>
      </w:pPr>
      <w:r w:rsidRPr="00AC7C08">
        <w:rPr>
          <w:b/>
          <w:bCs/>
        </w:rPr>
        <w:t>Część II – dostawa różnych artykułów spożywczych</w:t>
      </w:r>
      <w:r w:rsidRPr="00AC7C08">
        <w:t xml:space="preserve">, w tym: przetworzone warzywa </w:t>
      </w:r>
      <w:r w:rsidRPr="00AC7C08">
        <w:tab/>
        <w:t xml:space="preserve">i owoce, oleje i tłuszcze zwierzęce i roślinne, produkty przemiału ziarna, skrobi i produktów skrobiowych, cukier i produkty pokrewne, produkty mączne, różne produkty spożywcze.  Oznaczenie przedmiotu zamówienia według Wspólnego Słownika zamówień (CPV):  </w:t>
      </w:r>
    </w:p>
    <w:p w:rsidR="006546D7" w:rsidRPr="00AC7C08" w:rsidRDefault="006546D7" w:rsidP="00AC7C08">
      <w:pPr>
        <w:pStyle w:val="ListParagraph"/>
        <w:spacing w:before="60"/>
        <w:ind w:left="660"/>
        <w:jc w:val="both"/>
      </w:pPr>
      <w:r w:rsidRPr="00AC7C08">
        <w:t>15 80 00 00 - 6 Różne produkty spożywcze,</w:t>
      </w:r>
    </w:p>
    <w:p w:rsidR="006546D7" w:rsidRPr="00AC7C08" w:rsidRDefault="006546D7" w:rsidP="00AC7C08">
      <w:pPr>
        <w:pStyle w:val="ListParagraph"/>
        <w:spacing w:before="60"/>
        <w:ind w:left="660"/>
        <w:jc w:val="both"/>
      </w:pPr>
      <w:r w:rsidRPr="00AC7C08">
        <w:t>15 40 00 00 - 2 Oleje i tłuszcze zwierzęce lub roślinne,</w:t>
      </w:r>
    </w:p>
    <w:p w:rsidR="006546D7" w:rsidRPr="00AC7C08" w:rsidRDefault="006546D7" w:rsidP="003A557E">
      <w:pPr>
        <w:pStyle w:val="ListParagraph"/>
        <w:spacing w:before="60"/>
        <w:ind w:left="660"/>
        <w:jc w:val="both"/>
      </w:pPr>
      <w:r w:rsidRPr="00AC7C08">
        <w:t>15 60 00 00 - 4 Produkty przemiału ziarna, skrobi i produktów skrobiowych,</w:t>
      </w:r>
    </w:p>
    <w:p w:rsidR="006546D7" w:rsidRPr="00AC7C08" w:rsidRDefault="006546D7" w:rsidP="00AC7C08">
      <w:pPr>
        <w:pStyle w:val="BodyText3"/>
        <w:numPr>
          <w:ilvl w:val="0"/>
          <w:numId w:val="1"/>
        </w:numPr>
        <w:spacing w:before="60"/>
        <w:rPr>
          <w:sz w:val="22"/>
          <w:szCs w:val="22"/>
        </w:rPr>
      </w:pPr>
      <w:r w:rsidRPr="00AC7C08">
        <w:rPr>
          <w:b/>
          <w:bCs/>
          <w:sz w:val="22"/>
          <w:szCs w:val="22"/>
        </w:rPr>
        <w:t>Część III  –  dostawa produktów mleczarskich</w:t>
      </w:r>
      <w:r w:rsidRPr="00AC7C08">
        <w:rPr>
          <w:sz w:val="22"/>
          <w:szCs w:val="22"/>
        </w:rPr>
        <w:t xml:space="preserve">, w  tym: mleko,  śmietana, masło produkty  serowarskie, produkty mleczarskie. Oznaczenie przedmiotu zamówienia według Wspólnego Słownika zamówień (CPV):  </w:t>
      </w:r>
    </w:p>
    <w:p w:rsidR="006546D7" w:rsidRPr="00AC7C08" w:rsidRDefault="006546D7" w:rsidP="003A557E">
      <w:pPr>
        <w:pStyle w:val="BodyText3"/>
        <w:spacing w:before="60"/>
        <w:ind w:left="660"/>
        <w:rPr>
          <w:sz w:val="22"/>
          <w:szCs w:val="22"/>
        </w:rPr>
      </w:pPr>
      <w:r w:rsidRPr="00AC7C08">
        <w:rPr>
          <w:sz w:val="22"/>
          <w:szCs w:val="22"/>
        </w:rPr>
        <w:t>15 50 00 00 - 3 Produkty mleczarskie</w:t>
      </w:r>
    </w:p>
    <w:p w:rsidR="006546D7" w:rsidRPr="00AC7C08" w:rsidRDefault="006546D7" w:rsidP="00AC7C08">
      <w:pPr>
        <w:pStyle w:val="BodyText3"/>
        <w:numPr>
          <w:ilvl w:val="0"/>
          <w:numId w:val="1"/>
        </w:numPr>
        <w:spacing w:before="60"/>
        <w:rPr>
          <w:sz w:val="22"/>
          <w:szCs w:val="22"/>
        </w:rPr>
      </w:pPr>
      <w:r w:rsidRPr="00AC7C08">
        <w:rPr>
          <w:b/>
          <w:bCs/>
          <w:sz w:val="22"/>
          <w:szCs w:val="22"/>
        </w:rPr>
        <w:t>Część IV  – dostawa warzyw, owoców  świeżych</w:t>
      </w:r>
      <w:r w:rsidRPr="00AC7C08">
        <w:rPr>
          <w:sz w:val="22"/>
          <w:szCs w:val="22"/>
        </w:rPr>
        <w:t xml:space="preserve">, w tym: ziemniaki, warzywa, owoce,  pieczarki, kapusta kiszona, ogórki kiszone. Oznaczenie przedmiotu zamówienia według Wspólnego Słownika zamówień (CPV): </w:t>
      </w:r>
    </w:p>
    <w:p w:rsidR="006546D7" w:rsidRPr="00AC7C08" w:rsidRDefault="006546D7" w:rsidP="003A557E">
      <w:pPr>
        <w:pStyle w:val="BodyText3"/>
        <w:spacing w:before="60"/>
        <w:ind w:left="660"/>
        <w:rPr>
          <w:sz w:val="22"/>
          <w:szCs w:val="22"/>
        </w:rPr>
      </w:pPr>
      <w:r w:rsidRPr="00AC7C08">
        <w:rPr>
          <w:sz w:val="22"/>
          <w:szCs w:val="22"/>
        </w:rPr>
        <w:t xml:space="preserve">03 22 00 00 - 9 Warzywa, owoce i orzechy </w:t>
      </w:r>
    </w:p>
    <w:p w:rsidR="006546D7" w:rsidRPr="00AC7C08" w:rsidRDefault="006546D7" w:rsidP="00AC7C08">
      <w:pPr>
        <w:pStyle w:val="ListParagraph"/>
        <w:numPr>
          <w:ilvl w:val="0"/>
          <w:numId w:val="1"/>
        </w:numPr>
        <w:spacing w:before="60"/>
        <w:jc w:val="both"/>
      </w:pPr>
      <w:r w:rsidRPr="00AC7C08">
        <w:rPr>
          <w:b/>
          <w:bCs/>
        </w:rPr>
        <w:t>Część V  –  dostawa pieczywa i wyrobów piekarskich</w:t>
      </w:r>
      <w:r w:rsidRPr="00AC7C08">
        <w:t xml:space="preserve"> </w:t>
      </w:r>
    </w:p>
    <w:p w:rsidR="006546D7" w:rsidRPr="00AC7C08" w:rsidRDefault="006546D7" w:rsidP="00AC7C08">
      <w:pPr>
        <w:pStyle w:val="ListParagraph"/>
        <w:spacing w:before="60"/>
        <w:ind w:left="660"/>
        <w:jc w:val="both"/>
      </w:pPr>
      <w:r w:rsidRPr="00AC7C08">
        <w:t xml:space="preserve">Oznaczenie przedmiotu zamówienia według Wspólnego Słownika zamówień (CPV): </w:t>
      </w:r>
    </w:p>
    <w:p w:rsidR="006546D7" w:rsidRPr="00AC7C08" w:rsidRDefault="006546D7" w:rsidP="003A557E">
      <w:pPr>
        <w:pStyle w:val="ListParagraph"/>
        <w:spacing w:before="60"/>
        <w:ind w:left="660"/>
        <w:jc w:val="both"/>
      </w:pPr>
      <w:r w:rsidRPr="00AC7C08">
        <w:t>15 81 00 00 – 9 Pieczywo, świeże wyroby piekarskie i ciastkarskie</w:t>
      </w:r>
    </w:p>
    <w:p w:rsidR="006546D7" w:rsidRPr="00AC7C08" w:rsidRDefault="006546D7" w:rsidP="00AC7C08">
      <w:pPr>
        <w:pStyle w:val="ListParagraph"/>
        <w:numPr>
          <w:ilvl w:val="0"/>
          <w:numId w:val="1"/>
        </w:numPr>
        <w:spacing w:before="60"/>
        <w:jc w:val="both"/>
        <w:rPr>
          <w:b/>
          <w:bCs/>
        </w:rPr>
      </w:pPr>
      <w:r w:rsidRPr="00AC7C08">
        <w:rPr>
          <w:b/>
          <w:bCs/>
        </w:rPr>
        <w:t>Część VI – dostawa mrożonych warzyw i owoców, dżemów oraz ryb mrożonych</w:t>
      </w:r>
    </w:p>
    <w:p w:rsidR="006546D7" w:rsidRPr="00AC7C08" w:rsidRDefault="006546D7" w:rsidP="00AC7C08">
      <w:pPr>
        <w:pStyle w:val="ListParagraph"/>
        <w:spacing w:before="60"/>
        <w:ind w:left="660"/>
        <w:jc w:val="both"/>
      </w:pPr>
      <w:r w:rsidRPr="00AC7C08">
        <w:t xml:space="preserve">Oznaczenie przedmiotu zamówienia według Wspólnego Słownika zamówień (CPV):  </w:t>
      </w:r>
    </w:p>
    <w:p w:rsidR="006546D7" w:rsidRPr="00AC7C08" w:rsidRDefault="006546D7" w:rsidP="00AC7C08">
      <w:pPr>
        <w:pStyle w:val="ListParagraph"/>
        <w:spacing w:before="60"/>
        <w:ind w:left="660"/>
        <w:jc w:val="both"/>
      </w:pPr>
      <w:r w:rsidRPr="00AC7C08">
        <w:t>15 89 60 00 - 5 Produkty głęboko mrożone,</w:t>
      </w:r>
    </w:p>
    <w:p w:rsidR="006546D7" w:rsidRPr="00AC7C08" w:rsidRDefault="006546D7" w:rsidP="00AC7C08">
      <w:pPr>
        <w:pStyle w:val="ListParagraph"/>
        <w:spacing w:before="60"/>
        <w:ind w:left="660"/>
        <w:jc w:val="both"/>
      </w:pPr>
      <w:r w:rsidRPr="00AC7C08">
        <w:t>15 33 20 00 - 4 Przetworzone owoce i orzechy,</w:t>
      </w:r>
    </w:p>
    <w:p w:rsidR="006546D7" w:rsidRPr="003A557E" w:rsidRDefault="006546D7" w:rsidP="003A557E">
      <w:pPr>
        <w:pStyle w:val="ListParagraph"/>
        <w:spacing w:before="60"/>
        <w:ind w:left="660"/>
        <w:jc w:val="both"/>
        <w:rPr>
          <w:b/>
          <w:bCs/>
        </w:rPr>
      </w:pPr>
      <w:r w:rsidRPr="00AC7C08">
        <w:t>15 22 10 00 - 3 Ryby mrożone.</w:t>
      </w:r>
    </w:p>
    <w:p w:rsidR="006546D7" w:rsidRPr="00AC7C08" w:rsidRDefault="006546D7" w:rsidP="00AC7C08">
      <w:pPr>
        <w:pStyle w:val="ListParagraph"/>
        <w:numPr>
          <w:ilvl w:val="0"/>
          <w:numId w:val="1"/>
        </w:numPr>
        <w:spacing w:before="60"/>
        <w:jc w:val="both"/>
        <w:rPr>
          <w:b/>
          <w:bCs/>
        </w:rPr>
      </w:pPr>
      <w:r w:rsidRPr="00AC7C08">
        <w:rPr>
          <w:b/>
          <w:bCs/>
        </w:rPr>
        <w:t>Część VII – dostawa jaj</w:t>
      </w:r>
    </w:p>
    <w:p w:rsidR="006546D7" w:rsidRPr="00AC7C08" w:rsidRDefault="006546D7" w:rsidP="00AC7C08">
      <w:pPr>
        <w:pStyle w:val="ListParagraph"/>
        <w:spacing w:before="60"/>
        <w:ind w:left="660"/>
        <w:jc w:val="both"/>
      </w:pPr>
      <w:r w:rsidRPr="00AC7C08">
        <w:t xml:space="preserve">Oznaczenie przedmiotu zamówienia według Wspólnego Słownika zamówień (CPV):  </w:t>
      </w:r>
    </w:p>
    <w:p w:rsidR="006546D7" w:rsidRPr="003A557E" w:rsidRDefault="006546D7" w:rsidP="003A557E">
      <w:pPr>
        <w:pStyle w:val="ListParagraph"/>
        <w:spacing w:before="60"/>
        <w:ind w:left="660"/>
        <w:jc w:val="both"/>
        <w:rPr>
          <w:b/>
          <w:bCs/>
        </w:rPr>
      </w:pPr>
      <w:r w:rsidRPr="00AC7C08">
        <w:t>03 14 25 00 – 3 Jaja</w:t>
      </w:r>
    </w:p>
    <w:p w:rsidR="006546D7" w:rsidRPr="00AC7C08" w:rsidRDefault="006546D7" w:rsidP="00AC7C08">
      <w:pPr>
        <w:pStyle w:val="ListParagraph"/>
        <w:numPr>
          <w:ilvl w:val="0"/>
          <w:numId w:val="1"/>
        </w:numPr>
        <w:spacing w:before="60"/>
        <w:jc w:val="both"/>
        <w:rPr>
          <w:b/>
          <w:bCs/>
        </w:rPr>
      </w:pPr>
      <w:r w:rsidRPr="00AC7C08">
        <w:rPr>
          <w:b/>
          <w:bCs/>
        </w:rPr>
        <w:t>Część VIII – garmażerka świeża</w:t>
      </w:r>
    </w:p>
    <w:p w:rsidR="006546D7" w:rsidRPr="00AC7C08" w:rsidRDefault="006546D7" w:rsidP="00AC7C08">
      <w:pPr>
        <w:pStyle w:val="ListParagraph"/>
        <w:spacing w:before="60"/>
        <w:ind w:left="660"/>
        <w:jc w:val="both"/>
      </w:pPr>
      <w:r w:rsidRPr="00AC7C08">
        <w:t xml:space="preserve">Oznaczenie przedmiotu zamówienia według Wspólnego Słownika zamówień (CPV):  </w:t>
      </w:r>
    </w:p>
    <w:p w:rsidR="006546D7" w:rsidRPr="003A557E" w:rsidRDefault="006546D7" w:rsidP="003A557E">
      <w:pPr>
        <w:pStyle w:val="ListParagraph"/>
        <w:spacing w:before="60"/>
        <w:ind w:left="660"/>
        <w:jc w:val="both"/>
        <w:rPr>
          <w:b/>
          <w:bCs/>
        </w:rPr>
      </w:pPr>
      <w:r w:rsidRPr="00AC7C08">
        <w:t xml:space="preserve">15 85 10 00 – 8  Produkty mączne   </w:t>
      </w:r>
    </w:p>
    <w:p w:rsidR="006546D7" w:rsidRPr="00AC7C08" w:rsidRDefault="006546D7" w:rsidP="00AC7C08">
      <w:pPr>
        <w:numPr>
          <w:ilvl w:val="0"/>
          <w:numId w:val="14"/>
        </w:numPr>
        <w:tabs>
          <w:tab w:val="clear" w:pos="660"/>
        </w:tabs>
        <w:spacing w:before="60"/>
        <w:ind w:left="378"/>
        <w:jc w:val="both"/>
      </w:pPr>
      <w:r w:rsidRPr="00AC7C08">
        <w:t xml:space="preserve">Szczegółowy wykaz i zakres wszystkich części zamówienia, oraz wymagania dotyczące realizacji dostaw zostały określone w </w:t>
      </w:r>
      <w:r w:rsidRPr="00AC7C08">
        <w:rPr>
          <w:b/>
          <w:bCs/>
        </w:rPr>
        <w:t>załączniku nr 1 do SIWZ</w:t>
      </w:r>
      <w:r w:rsidRPr="00AC7C08">
        <w:t xml:space="preserve"> – Szczegółowy opis przedmiotu  zamówienia publicznego na „Dostawę artykułów żywnościowych do Publicznego Gimnazjum Nr 1 w Czernicy – z podziałem na zadania: części I – VIII”. </w:t>
      </w:r>
    </w:p>
    <w:p w:rsidR="006546D7" w:rsidRPr="00AC7C08" w:rsidRDefault="006546D7" w:rsidP="00AC7C08">
      <w:pPr>
        <w:spacing w:before="60"/>
        <w:ind w:left="180"/>
        <w:jc w:val="both"/>
      </w:pPr>
    </w:p>
    <w:p w:rsidR="006546D7" w:rsidRPr="003A557E" w:rsidRDefault="006546D7" w:rsidP="003A557E">
      <w:pPr>
        <w:numPr>
          <w:ilvl w:val="0"/>
          <w:numId w:val="15"/>
        </w:numPr>
        <w:tabs>
          <w:tab w:val="clear" w:pos="720"/>
        </w:tabs>
        <w:spacing w:before="60"/>
        <w:ind w:left="364"/>
        <w:jc w:val="both"/>
        <w:rPr>
          <w:b/>
          <w:bCs/>
          <w:u w:val="single"/>
        </w:rPr>
      </w:pPr>
      <w:r w:rsidRPr="00AC7C08">
        <w:rPr>
          <w:b/>
          <w:bCs/>
          <w:u w:val="single"/>
        </w:rPr>
        <w:t xml:space="preserve">Podane ilości towaru są wielkościami szacunkowymi, służą wyłącznie do obliczenia ceny oferty. Zamawiający nie będzie zobowiązany do zakupu pełnego asortymentu w podanych ilościach. Jest to uzasadnione zmienną liczbą osób korzystających ze stołówki w Publicznym Gimnazjum Nr 1 w Czernicy. </w:t>
      </w:r>
    </w:p>
    <w:p w:rsidR="006546D7" w:rsidRPr="003A557E" w:rsidRDefault="006546D7" w:rsidP="003A557E">
      <w:pPr>
        <w:pStyle w:val="ListParagraph"/>
        <w:numPr>
          <w:ilvl w:val="0"/>
          <w:numId w:val="15"/>
        </w:numPr>
        <w:tabs>
          <w:tab w:val="clear" w:pos="720"/>
        </w:tabs>
        <w:spacing w:before="60"/>
        <w:ind w:left="426"/>
        <w:jc w:val="both"/>
      </w:pPr>
      <w:r w:rsidRPr="00AC7C08">
        <w:t>Zamawiający zastrzega sobie prawo do zmniejszenia lub zwiększenia  ilości dostaw o 30% w przypadku, jeśli w trakcie realizacji zawartej w wyniku postępowania umowy, zmieni się liczba osób korzystających ze stołówki w Gimnazjum.</w:t>
      </w:r>
    </w:p>
    <w:p w:rsidR="006546D7" w:rsidRPr="003A557E" w:rsidRDefault="006546D7" w:rsidP="00AC7C08">
      <w:pPr>
        <w:pStyle w:val="ListParagraph"/>
        <w:numPr>
          <w:ilvl w:val="0"/>
          <w:numId w:val="15"/>
        </w:numPr>
        <w:tabs>
          <w:tab w:val="clear" w:pos="720"/>
        </w:tabs>
        <w:spacing w:before="60"/>
        <w:ind w:left="378"/>
        <w:jc w:val="both"/>
      </w:pPr>
      <w:r w:rsidRPr="00AC7C08">
        <w:t xml:space="preserve">W ramach zadań: części I – VIII Zamawiający nie dopuszcza możliwości powierzenia podwykonawcom fragmentu </w:t>
      </w:r>
      <w:r>
        <w:t>z ustalonych części zamówienia.</w:t>
      </w:r>
    </w:p>
    <w:p w:rsidR="006546D7" w:rsidRPr="003A557E" w:rsidRDefault="006546D7" w:rsidP="003A557E">
      <w:pPr>
        <w:pStyle w:val="ListParagraph"/>
        <w:numPr>
          <w:ilvl w:val="0"/>
          <w:numId w:val="15"/>
        </w:numPr>
        <w:tabs>
          <w:tab w:val="clear" w:pos="720"/>
        </w:tabs>
        <w:spacing w:before="60"/>
        <w:ind w:left="350"/>
        <w:jc w:val="both"/>
      </w:pPr>
      <w:r w:rsidRPr="00AC7C08">
        <w:t xml:space="preserve">Zamawiający wymaga, aby wykonawca ubiegający się o udzielenie zamówienia spełniał wszelkie wymagania higieniczne określone w ustawie z dnia 25 sierpnia 2006 r. o bezpieczeństwie żywności i żywienia, tekst jedn. (Dz. U. 2010 r. Nr 136, poz. 914, ze zm.) oraz obowiązujących aktów wykonawczych wydanych na jej podstawie. </w:t>
      </w:r>
    </w:p>
    <w:p w:rsidR="006546D7" w:rsidRPr="003A557E" w:rsidRDefault="006546D7" w:rsidP="003A557E">
      <w:pPr>
        <w:pStyle w:val="ListParagraph"/>
        <w:numPr>
          <w:ilvl w:val="0"/>
          <w:numId w:val="16"/>
        </w:numPr>
        <w:spacing w:before="60"/>
        <w:ind w:left="364"/>
        <w:jc w:val="both"/>
      </w:pPr>
      <w:r w:rsidRPr="00AC7C08">
        <w:t xml:space="preserve">Wykonawca będzie zobowiązany do dostarczania zamawianych artykułów do Publicznego Gimnazjum Nr 1 w Czernicy, ul. Św. Brata Alberta Chmielowskiego 9, 55-003 Czernica w dniach i godzinach opisanych w załączniku Nr 1 do SIWZ, na własny koszt i ryzyko, transportem przystosowanym do przewozu żywności zgodnie obowiązującymi przepisami, jak również do rozładunku towaru i </w:t>
      </w:r>
      <w:r w:rsidRPr="00AC7C08">
        <w:rPr>
          <w:b/>
          <w:bCs/>
        </w:rPr>
        <w:t>złożenia go w miejscu wskazanym przez Zamawiającego w jego magazynach</w:t>
      </w:r>
      <w:r w:rsidRPr="00AC7C08">
        <w:t>. Upoważnieni pracownicy będą dokonywać odbioru towaru pod względem ilościowo – wartościowym oraz obowiązujących norm jakościowych, a także dokonywać sprawdzenia zgodności cen z formularzem cenowym.</w:t>
      </w:r>
    </w:p>
    <w:p w:rsidR="006546D7" w:rsidRPr="003A557E" w:rsidRDefault="006546D7" w:rsidP="003A557E">
      <w:pPr>
        <w:pStyle w:val="ListParagraph"/>
        <w:numPr>
          <w:ilvl w:val="0"/>
          <w:numId w:val="16"/>
        </w:numPr>
        <w:spacing w:before="60"/>
        <w:ind w:left="284" w:hanging="284"/>
        <w:jc w:val="both"/>
      </w:pPr>
      <w:r w:rsidRPr="00AC7C08">
        <w:t xml:space="preserve">Przedmiot zamówienia będzie realizowany sukcesywnie w ilościach wynikających z zapotrzebowań składanych bezpośrednio przez Zamawiającego. Zamówienia produktów będą składane z minimum jednodniowym wyprzedzeniem telefonicznie, faksem, elektronicznie lub w czasie bieżącej dostawy, na dostawę następną. Zamówienia dokona pracownik upoważniony przez Zamawiającego. Dokładny termin dostawy towaru do szkoły będzie określał Zamawiający. Za dostarczoną żywność (w tym ubezpieczenie, stan jakościowy) odpowiada Wykonawca do czasu odbioru zrealizowanego zamówienia przez Zamawiającego. </w:t>
      </w:r>
    </w:p>
    <w:p w:rsidR="006546D7" w:rsidRPr="003A557E" w:rsidRDefault="006546D7" w:rsidP="003A557E">
      <w:pPr>
        <w:pStyle w:val="ListParagraph"/>
        <w:numPr>
          <w:ilvl w:val="0"/>
          <w:numId w:val="16"/>
        </w:numPr>
        <w:spacing w:before="60"/>
        <w:ind w:left="284" w:hanging="284"/>
        <w:jc w:val="both"/>
      </w:pPr>
      <w:r w:rsidRPr="00AC7C08">
        <w:t>Wykonawca zobowiązuje się do zaopatrywania Zamawiającego w świeże artykuły spożywcze, Zamawiający wymaga, aby produkty będące przedmiotem zamówienia posiadały ważne terminy przydatności do spożycia zgodnie z załącznikiem Nr 1 do SIWZ, bez wad fizycznych i jakościowych, w nienaruszonych opakowaniach oraz z cechami podanymi w SIWZ.  Dostarczone produkty spożywcze muszą być najwyższej jakości, w tym przede wszystkim muszą odpowiadać wymaganiom jakościowym stosownie do obowiązujących przepisów oraz muszą spełniać obowiązujące w tym zakresie normy sanitarno – epidemiologiczne, a także muszą być przechowywane i transportowane w warunkach gwarantujących najwyższą jakość. Dostarczane produkty spożywcze w zależności od ich kategorii muszą przy każdej dostawie posiadać wszystkie niezbędne dokumenty wymagane przepisami prawa żywnościowego.</w:t>
      </w:r>
    </w:p>
    <w:p w:rsidR="006546D7" w:rsidRPr="003A557E" w:rsidRDefault="006546D7" w:rsidP="003A557E">
      <w:pPr>
        <w:pStyle w:val="ListParagraph"/>
        <w:numPr>
          <w:ilvl w:val="0"/>
          <w:numId w:val="16"/>
        </w:numPr>
        <w:spacing w:before="60"/>
        <w:ind w:left="426" w:hanging="426"/>
        <w:jc w:val="both"/>
      </w:pPr>
      <w:r w:rsidRPr="00AC7C08">
        <w:t xml:space="preserve">Dostarczone produkty spożywcze muszą być odpowiednio posortowane przez Wykonawcę. Dostawy mięsa i przetworów mięsnych powinny odbywać się w zamknięty opakowaniach, lub pojemnikach plastikowych z pokrywami, posiadającymi stosowne atesty, pojemnikach plombowanych lub metkowanych, czystych i nieuszkodzonych. Warzywa i owoce powinny być świeże, bez oznak zepsucia i pleśni. Produkty spożywcze powinny być dostarczone w oryginalnych, nienaruszonych opakowaniach zawierających znaczenia fabryczne, tzn. rodzaj, nazwę wyrobu, ilość, datę przydatności do spożycia, nazwę i adres producenta oraz inne oznakowania zgodne z obowiązującymi w tym zakresie przepisami prawa żywnościowego. Mrożonki mają być dostarczane w formie nie rozmrożonej.  </w:t>
      </w:r>
    </w:p>
    <w:p w:rsidR="006546D7" w:rsidRPr="00EE68B6" w:rsidRDefault="006546D7" w:rsidP="003A557E">
      <w:pPr>
        <w:pStyle w:val="ListParagraph"/>
        <w:numPr>
          <w:ilvl w:val="0"/>
          <w:numId w:val="16"/>
        </w:numPr>
        <w:spacing w:before="60"/>
        <w:ind w:left="426" w:hanging="426"/>
        <w:jc w:val="both"/>
      </w:pPr>
      <w:r w:rsidRPr="00EE68B6">
        <w:t>Faktura zbiorcza stanowiąca podstawę płatności za wykonanie przedmiotu zamówienia w danym miesiącu musi być przedłożona do Zamawiającego do 7 dnia następnego miesiąca za miesiąc poprzedni. Płatność nastąpi</w:t>
      </w:r>
      <w:bookmarkStart w:id="0" w:name="_GoBack"/>
      <w:bookmarkEnd w:id="0"/>
      <w:r w:rsidRPr="00EE68B6">
        <w:t xml:space="preserve"> w terminie 14 dni od daty złożenia faktury. Wynagrodzenie za zrealizowane dostawy w danym miesiącu stanowić będzie sumę iloczynów kwot jednostkowych z oferty Wykonawcy i ilości dostarczonego asortymentu.</w:t>
      </w:r>
    </w:p>
    <w:p w:rsidR="006546D7" w:rsidRPr="00AC7C08" w:rsidRDefault="006546D7" w:rsidP="00AC7C08">
      <w:pPr>
        <w:pStyle w:val="ListParagraph"/>
        <w:numPr>
          <w:ilvl w:val="0"/>
          <w:numId w:val="16"/>
        </w:numPr>
        <w:spacing w:before="60"/>
        <w:ind w:left="426" w:hanging="426"/>
        <w:jc w:val="both"/>
        <w:rPr>
          <w:b/>
          <w:bCs/>
        </w:rPr>
      </w:pPr>
      <w:r w:rsidRPr="00AC7C08">
        <w:rPr>
          <w:b/>
          <w:bCs/>
        </w:rPr>
        <w:t xml:space="preserve">W przypadku stwierdzenia przez Zamawiającego wadliwej partii dostarczonego towaru, reklamacja zostanie zgłoszona telefonicznie, wadliwy towar zostanie zwrócony tym samym transportem. Wykonawca zobowiązuje się niezwłocznie  (w tym samym dniu do godziny 14:00) do jego wymiany na towar wolny od wad, w ilościach zakwestionowanych przez Zamawiającego. W przypadku powtarzającej się (powyżej 5 razy) niezgodności jakościowej lub ilościowej dostarczanego towaru z wymogami w specyfikacji Zamawiający ma prawo do rozwiązania umowy z Wykonawcą bez ponoszenia konsekwencji z tego tytułu. W przypadku niedostarczenia towaru z uzasadnionych przyczyn, Wykonawca na piśmie potwierdza Zamawiającemu zaistnienie takiego zdarzenia co spowoduje możliwość dokonania jednorazowego zakupu u innego kontrahenta. </w:t>
      </w:r>
    </w:p>
    <w:p w:rsidR="006546D7" w:rsidRPr="00AC7C08" w:rsidRDefault="006546D7" w:rsidP="00AC7C08">
      <w:pPr>
        <w:pStyle w:val="ListParagraph"/>
        <w:numPr>
          <w:ilvl w:val="0"/>
          <w:numId w:val="16"/>
        </w:numPr>
        <w:spacing w:before="60"/>
        <w:ind w:left="426" w:hanging="426"/>
        <w:jc w:val="both"/>
        <w:rPr>
          <w:b/>
          <w:bCs/>
        </w:rPr>
      </w:pPr>
      <w:r w:rsidRPr="00AC7C08">
        <w:t>Poprzez dostawę wadliwej partii towaru rozumie się w szczególności:</w:t>
      </w:r>
    </w:p>
    <w:p w:rsidR="006546D7" w:rsidRPr="00AC7C08" w:rsidRDefault="006546D7" w:rsidP="00AC7C08">
      <w:pPr>
        <w:pStyle w:val="ListParagraph"/>
        <w:numPr>
          <w:ilvl w:val="0"/>
          <w:numId w:val="17"/>
        </w:numPr>
        <w:spacing w:before="60"/>
        <w:jc w:val="both"/>
      </w:pPr>
      <w:r w:rsidRPr="00AC7C08">
        <w:t>dostarczenie żywności, której parametry nie odpowiadają parametrom jakościowym wymienionym w SIWZ,</w:t>
      </w:r>
    </w:p>
    <w:p w:rsidR="006546D7" w:rsidRPr="00AC7C08" w:rsidRDefault="006546D7" w:rsidP="00AC7C08">
      <w:pPr>
        <w:pStyle w:val="ListParagraph"/>
        <w:numPr>
          <w:ilvl w:val="0"/>
          <w:numId w:val="17"/>
        </w:numPr>
        <w:spacing w:before="60"/>
        <w:jc w:val="both"/>
      </w:pPr>
      <w:r w:rsidRPr="00AC7C08">
        <w:t>dostarczenie żywności nieświeżej,</w:t>
      </w:r>
    </w:p>
    <w:p w:rsidR="006546D7" w:rsidRPr="00AC7C08" w:rsidRDefault="006546D7" w:rsidP="00AC7C08">
      <w:pPr>
        <w:pStyle w:val="ListParagraph"/>
        <w:numPr>
          <w:ilvl w:val="0"/>
          <w:numId w:val="17"/>
        </w:numPr>
        <w:spacing w:before="60"/>
        <w:jc w:val="both"/>
      </w:pPr>
      <w:r w:rsidRPr="00AC7C08">
        <w:t>dostarczenie żywności o zbyt krótkim terminie przydatności do spożycia dla danego asortymentu,</w:t>
      </w:r>
    </w:p>
    <w:p w:rsidR="006546D7" w:rsidRPr="003A557E" w:rsidRDefault="006546D7" w:rsidP="00AC7C08">
      <w:pPr>
        <w:pStyle w:val="ListParagraph"/>
        <w:numPr>
          <w:ilvl w:val="0"/>
          <w:numId w:val="17"/>
        </w:numPr>
        <w:spacing w:before="60"/>
        <w:jc w:val="both"/>
      </w:pPr>
      <w:r w:rsidRPr="00AC7C08">
        <w:t>dostarczenie żywności w uszkodzo</w:t>
      </w:r>
      <w:r>
        <w:t>nych opakowaniach jednostkowych</w:t>
      </w:r>
    </w:p>
    <w:p w:rsidR="006546D7" w:rsidRPr="003A557E" w:rsidRDefault="006546D7" w:rsidP="003A557E">
      <w:pPr>
        <w:pStyle w:val="ListParagraph"/>
        <w:numPr>
          <w:ilvl w:val="0"/>
          <w:numId w:val="18"/>
        </w:numPr>
        <w:spacing w:before="60"/>
        <w:ind w:left="364"/>
        <w:jc w:val="both"/>
        <w:rPr>
          <w:color w:val="FF0000"/>
        </w:rPr>
      </w:pPr>
      <w:r w:rsidRPr="00AC7C08">
        <w:t xml:space="preserve">Cena jednostkowa brutto może ulec zmianie w przypadku wprowadzenia innej stawki VAT,    dokonanej w oparciu o zmianę przepisów prawa powszechnie obowiązującego. </w:t>
      </w:r>
    </w:p>
    <w:p w:rsidR="006546D7" w:rsidRPr="00AC7C08" w:rsidRDefault="006546D7" w:rsidP="00AC7C08">
      <w:pPr>
        <w:pStyle w:val="ListParagraph"/>
        <w:numPr>
          <w:ilvl w:val="0"/>
          <w:numId w:val="18"/>
        </w:numPr>
        <w:spacing w:before="60"/>
        <w:ind w:left="364"/>
        <w:jc w:val="both"/>
        <w:rPr>
          <w:color w:val="FF0000"/>
        </w:rPr>
      </w:pPr>
      <w:r w:rsidRPr="00AC7C08">
        <w:t xml:space="preserve">Każdy samochód, którym będzie dostarczana żywność musi posiadać decyzję Państwowego Powiatowego Inspektoratu Sanitarnego stwierdzającą spełnienie warunków do higienicznego przewozu określonych produktów (art. spożywcze, warzywa, owoce, jaja, mięso i wędliny   itp.)  </w:t>
      </w:r>
    </w:p>
    <w:p w:rsidR="006546D7" w:rsidRPr="00AC7C08" w:rsidRDefault="006546D7" w:rsidP="00AC7C08">
      <w:pPr>
        <w:spacing w:before="60"/>
        <w:jc w:val="both"/>
      </w:pPr>
    </w:p>
    <w:p w:rsidR="006546D7" w:rsidRPr="00AC7C08" w:rsidRDefault="006546D7" w:rsidP="00AC7C08">
      <w:pPr>
        <w:shd w:val="clear" w:color="auto" w:fill="CCFFFF"/>
        <w:spacing w:before="60"/>
        <w:jc w:val="both"/>
        <w:rPr>
          <w:b/>
          <w:bCs/>
        </w:rPr>
      </w:pPr>
      <w:r w:rsidRPr="00AC7C08">
        <w:rPr>
          <w:b/>
          <w:bCs/>
        </w:rPr>
        <w:t>ROZDZIAŁ IV</w:t>
      </w:r>
    </w:p>
    <w:p w:rsidR="006546D7" w:rsidRPr="003A557E" w:rsidRDefault="006546D7" w:rsidP="00AC7C08">
      <w:pPr>
        <w:spacing w:before="60"/>
        <w:jc w:val="both"/>
      </w:pPr>
      <w:r w:rsidRPr="00AC7C08">
        <w:rPr>
          <w:b/>
          <w:bCs/>
        </w:rPr>
        <w:t>MIEJSCE I TERMIN WYKONANIA ZAMÓWIENIA</w:t>
      </w:r>
      <w:r w:rsidRPr="00AC7C08">
        <w:t xml:space="preserve"> </w:t>
      </w:r>
    </w:p>
    <w:p w:rsidR="006546D7" w:rsidRPr="003A557E" w:rsidRDefault="006546D7" w:rsidP="003A557E">
      <w:pPr>
        <w:numPr>
          <w:ilvl w:val="0"/>
          <w:numId w:val="2"/>
        </w:numPr>
        <w:tabs>
          <w:tab w:val="clear" w:pos="720"/>
          <w:tab w:val="num" w:pos="360"/>
        </w:tabs>
        <w:spacing w:before="60"/>
        <w:ind w:left="360"/>
        <w:jc w:val="both"/>
      </w:pPr>
      <w:r w:rsidRPr="00AC7C08">
        <w:t>Miejsce wykonania zamówienia: Publiczne Gimnazjum Nr 1 w Czernicy, ul. Św. Brata Alberta Chmielowskiego 9, 55-003 Czernica.</w:t>
      </w:r>
    </w:p>
    <w:p w:rsidR="006546D7" w:rsidRPr="003A557E" w:rsidRDefault="006546D7" w:rsidP="003A557E">
      <w:pPr>
        <w:numPr>
          <w:ilvl w:val="0"/>
          <w:numId w:val="2"/>
        </w:numPr>
        <w:tabs>
          <w:tab w:val="clear" w:pos="720"/>
          <w:tab w:val="num" w:pos="360"/>
        </w:tabs>
        <w:spacing w:before="60"/>
        <w:ind w:left="360"/>
        <w:jc w:val="both"/>
      </w:pPr>
      <w:r w:rsidRPr="00AC7C08">
        <w:t xml:space="preserve">Termin wykonania zamówienia: </w:t>
      </w:r>
      <w:r w:rsidRPr="00AC7C08">
        <w:rPr>
          <w:b/>
          <w:bCs/>
        </w:rPr>
        <w:t>od 01.01.2016 r. do 31.12.2016 r.</w:t>
      </w:r>
      <w:r w:rsidRPr="00AC7C08">
        <w:t xml:space="preserve"> z wyłączeniem przerw w okresie: wakacji, świąt Bożego Narodzenia, świąt Wielkanocnych, ferii zimowych oraz innych dni wolnych od zajęć lekcyjnych.</w:t>
      </w:r>
    </w:p>
    <w:p w:rsidR="006546D7" w:rsidRPr="00AC7C08" w:rsidRDefault="006546D7" w:rsidP="00AC7C08">
      <w:pPr>
        <w:numPr>
          <w:ilvl w:val="0"/>
          <w:numId w:val="2"/>
        </w:numPr>
        <w:tabs>
          <w:tab w:val="clear" w:pos="720"/>
          <w:tab w:val="num" w:pos="360"/>
        </w:tabs>
        <w:spacing w:before="60"/>
        <w:ind w:left="360"/>
        <w:jc w:val="both"/>
      </w:pPr>
      <w:r w:rsidRPr="00AC7C08">
        <w:t xml:space="preserve">Częstotliwość dostaw określona została w  </w:t>
      </w:r>
      <w:r w:rsidRPr="00AC7C08">
        <w:rPr>
          <w:b/>
          <w:bCs/>
        </w:rPr>
        <w:t>załączniku nr 1</w:t>
      </w:r>
      <w:r w:rsidRPr="00AC7C08">
        <w:t xml:space="preserve"> </w:t>
      </w:r>
      <w:r w:rsidRPr="00AC7C08">
        <w:rPr>
          <w:b/>
          <w:bCs/>
        </w:rPr>
        <w:t>-</w:t>
      </w:r>
      <w:r w:rsidRPr="00AC7C08">
        <w:t xml:space="preserve"> Szczegółowy opis przedmiotu  zamówienia publicznego na „Dostawę artykułów żywnościowych do Publicznego Gimnazjum Nr 1 w Czernicy, z podziałem na zadania: części I – VIII” </w:t>
      </w:r>
    </w:p>
    <w:p w:rsidR="006546D7" w:rsidRDefault="006546D7" w:rsidP="00AC7C08">
      <w:pPr>
        <w:spacing w:before="60"/>
        <w:jc w:val="both"/>
        <w:rPr>
          <w:b/>
          <w:bCs/>
        </w:rPr>
      </w:pPr>
    </w:p>
    <w:p w:rsidR="006546D7" w:rsidRPr="00AC7C08" w:rsidRDefault="006546D7" w:rsidP="00AC7C08">
      <w:pPr>
        <w:spacing w:before="60"/>
        <w:jc w:val="both"/>
        <w:rPr>
          <w:b/>
          <w:bCs/>
        </w:rPr>
      </w:pPr>
    </w:p>
    <w:p w:rsidR="006546D7" w:rsidRPr="00AC7C08" w:rsidRDefault="006546D7" w:rsidP="00AC7C08">
      <w:pPr>
        <w:shd w:val="clear" w:color="auto" w:fill="CCFFFF"/>
        <w:spacing w:before="60"/>
        <w:jc w:val="both"/>
        <w:rPr>
          <w:b/>
          <w:bCs/>
        </w:rPr>
      </w:pPr>
      <w:r w:rsidRPr="00AC7C08">
        <w:rPr>
          <w:b/>
          <w:bCs/>
        </w:rPr>
        <w:t>ROZDZIAŁ V</w:t>
      </w:r>
    </w:p>
    <w:p w:rsidR="006546D7" w:rsidRPr="00AC7C08" w:rsidRDefault="006546D7" w:rsidP="00AC7C08">
      <w:pPr>
        <w:spacing w:before="60"/>
        <w:jc w:val="both"/>
        <w:rPr>
          <w:b/>
          <w:bCs/>
        </w:rPr>
      </w:pPr>
      <w:r w:rsidRPr="00AC7C08">
        <w:rPr>
          <w:b/>
          <w:bCs/>
        </w:rPr>
        <w:t>OPIS WARUNKÓW UDZIAŁU W POSTĘPOWANIU ORAZ SPOSÓB DOKONANIA OCENY SPEŁNIANIA TYCH WARUNKÓW</w:t>
      </w:r>
    </w:p>
    <w:p w:rsidR="006546D7" w:rsidRPr="003A557E" w:rsidRDefault="006546D7" w:rsidP="003A557E">
      <w:pPr>
        <w:pStyle w:val="ListParagraph"/>
        <w:numPr>
          <w:ilvl w:val="0"/>
          <w:numId w:val="5"/>
        </w:numPr>
        <w:spacing w:before="60"/>
        <w:ind w:left="426" w:hanging="426"/>
        <w:jc w:val="both"/>
      </w:pPr>
      <w:r w:rsidRPr="00AC7C08">
        <w:t>W postępowaniu o udzielenie każdej z części zamówienia publicznego mogą uczestniczyć Wykonawcy, którzy: są osobami fizycznymi, osobami prawnymi lub jednostkami organizacyjnymi nieposiadającymi osobowości prawnej, a także ww. wykonawcy występujący wspólnie, jeżeli spełniają  warunki  określone  w  ustawie  Pzp oraz w niniejszej Specyfikacji Istotnych Warunków Zamówienia (dalej SIWZ).</w:t>
      </w:r>
    </w:p>
    <w:p w:rsidR="006546D7" w:rsidRPr="00AC7C08" w:rsidRDefault="006546D7" w:rsidP="00AC7C08">
      <w:pPr>
        <w:pStyle w:val="ListParagraph"/>
        <w:numPr>
          <w:ilvl w:val="0"/>
          <w:numId w:val="5"/>
        </w:numPr>
        <w:spacing w:before="60"/>
        <w:ind w:left="426" w:hanging="426"/>
        <w:jc w:val="both"/>
      </w:pPr>
      <w:r w:rsidRPr="00AC7C08">
        <w:t xml:space="preserve">W postępowaniu o udzielenie każdej z części zamówienia publicznego mogą uczestniczyć Wykonawcy, którzy: </w:t>
      </w:r>
    </w:p>
    <w:p w:rsidR="006546D7" w:rsidRPr="00AC7C08" w:rsidRDefault="006546D7" w:rsidP="00AC7C08">
      <w:pPr>
        <w:pStyle w:val="ListParagraph"/>
        <w:numPr>
          <w:ilvl w:val="0"/>
          <w:numId w:val="19"/>
        </w:numPr>
        <w:spacing w:before="60"/>
        <w:ind w:left="826"/>
        <w:jc w:val="both"/>
      </w:pPr>
      <w:r w:rsidRPr="00AC7C08">
        <w:t>spełniają warunki określone w art. 22 ust 1 ustawy Pzp,</w:t>
      </w:r>
    </w:p>
    <w:p w:rsidR="006546D7" w:rsidRPr="003A557E" w:rsidRDefault="006546D7" w:rsidP="00AC7C08">
      <w:pPr>
        <w:pStyle w:val="ListParagraph"/>
        <w:numPr>
          <w:ilvl w:val="0"/>
          <w:numId w:val="19"/>
        </w:numPr>
        <w:spacing w:before="60"/>
        <w:ind w:left="826"/>
        <w:jc w:val="both"/>
      </w:pPr>
      <w:r w:rsidRPr="00AC7C08">
        <w:t>nie podlegają wykluczeniu na podstawie art. 24 ust. 1 ustawy Pzp</w:t>
      </w:r>
    </w:p>
    <w:p w:rsidR="006546D7" w:rsidRPr="00AC7C08" w:rsidRDefault="006546D7" w:rsidP="00AC7C08">
      <w:pPr>
        <w:pStyle w:val="ListParagraph"/>
        <w:numPr>
          <w:ilvl w:val="0"/>
          <w:numId w:val="20"/>
        </w:numPr>
        <w:spacing w:before="60"/>
        <w:jc w:val="both"/>
        <w:rPr>
          <w:vanish/>
        </w:rPr>
      </w:pPr>
    </w:p>
    <w:p w:rsidR="006546D7" w:rsidRPr="00AC7C08" w:rsidRDefault="006546D7" w:rsidP="00AC7C08">
      <w:pPr>
        <w:pStyle w:val="ListParagraph"/>
        <w:numPr>
          <w:ilvl w:val="0"/>
          <w:numId w:val="20"/>
        </w:numPr>
        <w:spacing w:before="60"/>
        <w:jc w:val="both"/>
        <w:rPr>
          <w:vanish/>
        </w:rPr>
      </w:pPr>
    </w:p>
    <w:p w:rsidR="006546D7" w:rsidRPr="003A557E" w:rsidRDefault="006546D7" w:rsidP="003A557E">
      <w:pPr>
        <w:pStyle w:val="ListParagraph"/>
        <w:numPr>
          <w:ilvl w:val="0"/>
          <w:numId w:val="20"/>
        </w:numPr>
        <w:spacing w:before="60"/>
        <w:ind w:left="426"/>
        <w:jc w:val="both"/>
      </w:pPr>
      <w:r w:rsidRPr="00AC7C08">
        <w:t>Warunki udziału w postępowaniu o udzielenie zamówienia publicznego zostaną spełnione, jeśli Wykonawca złoży oświadczenie w trybie art. 22 ust. 1  oraz oświadczenie w trybie art. 24 ust. 1 ustawy Pzp (</w:t>
      </w:r>
      <w:r w:rsidRPr="00AC7C08">
        <w:rPr>
          <w:b/>
          <w:bCs/>
        </w:rPr>
        <w:t>wzór załącznik nr 3</w:t>
      </w:r>
      <w:r w:rsidRPr="00AC7C08">
        <w:t>).</w:t>
      </w:r>
    </w:p>
    <w:p w:rsidR="006546D7" w:rsidRPr="003A557E" w:rsidRDefault="006546D7" w:rsidP="003A557E">
      <w:pPr>
        <w:pStyle w:val="ListParagraph"/>
        <w:numPr>
          <w:ilvl w:val="0"/>
          <w:numId w:val="20"/>
        </w:numPr>
        <w:spacing w:before="60"/>
        <w:ind w:left="426"/>
        <w:jc w:val="both"/>
      </w:pPr>
      <w:r w:rsidRPr="00AC7C08">
        <w:t xml:space="preserve">W przypadku Wykonawców wspólnie ubiegających się o udzielenie zamówienia, każdy z warunków określonych w art. 22 ust. 1 winien spełniać co najmniej jeden z tych wykonawców albo wszyscy ci wykonawcy wspólnie. </w:t>
      </w:r>
    </w:p>
    <w:p w:rsidR="006546D7" w:rsidRPr="003A557E" w:rsidRDefault="006546D7" w:rsidP="003A557E">
      <w:pPr>
        <w:pStyle w:val="ListParagraph"/>
        <w:numPr>
          <w:ilvl w:val="0"/>
          <w:numId w:val="20"/>
        </w:numPr>
        <w:spacing w:before="60"/>
        <w:ind w:left="426"/>
        <w:jc w:val="both"/>
      </w:pPr>
      <w:r w:rsidRPr="00AC7C08">
        <w:t>W przypadku Wykonawców wspólnie ubiegających się o udzielenie zamówienia, Wykonawcy ustanawiają pełnomocnika do reprezentowania ich w postępowaniu o udzielenie zamówienia.</w:t>
      </w:r>
    </w:p>
    <w:p w:rsidR="006546D7" w:rsidRPr="00AC7C08" w:rsidRDefault="006546D7" w:rsidP="00AC7C08">
      <w:pPr>
        <w:pStyle w:val="ListParagraph"/>
        <w:numPr>
          <w:ilvl w:val="0"/>
          <w:numId w:val="20"/>
        </w:numPr>
        <w:spacing w:before="60"/>
        <w:ind w:left="426"/>
        <w:jc w:val="both"/>
      </w:pPr>
      <w:r w:rsidRPr="00AC7C08">
        <w:t xml:space="preserve">Wykonawcy powołujący się przy wykazywaniu spełniania warunków udziału w postępowaniu na potencjał innych podmiotów, które będą brały udział w realizacji części zamówienia, jest zobowiązany udowodnić Zamawiającemu, iż będzie dysponował zasobami niezbędnymi do realizacji zamówienia, w szczególności przedstawiając pisemne zobowiązanie innych podmiotów do oddania mu do dyspozycji niezbędnych zasobów na okres korzystania z nich przy wykonywaniu zamówienia. </w:t>
      </w:r>
    </w:p>
    <w:p w:rsidR="006546D7" w:rsidRPr="00AC7C08" w:rsidRDefault="006546D7" w:rsidP="00AC7C08">
      <w:pPr>
        <w:spacing w:before="60"/>
        <w:jc w:val="both"/>
        <w:rPr>
          <w:b/>
          <w:bCs/>
        </w:rPr>
      </w:pPr>
    </w:p>
    <w:p w:rsidR="006546D7" w:rsidRPr="00AC7C08" w:rsidRDefault="006546D7" w:rsidP="00AC7C08">
      <w:pPr>
        <w:shd w:val="clear" w:color="auto" w:fill="CCFFFF"/>
        <w:spacing w:before="60"/>
        <w:jc w:val="both"/>
        <w:rPr>
          <w:b/>
          <w:bCs/>
        </w:rPr>
      </w:pPr>
      <w:r w:rsidRPr="00AC7C08">
        <w:rPr>
          <w:b/>
          <w:bCs/>
        </w:rPr>
        <w:t>ROZDZIAŁ VI</w:t>
      </w:r>
    </w:p>
    <w:p w:rsidR="006546D7" w:rsidRPr="003A557E" w:rsidRDefault="006546D7" w:rsidP="00AC7C08">
      <w:pPr>
        <w:spacing w:before="60"/>
        <w:jc w:val="both"/>
        <w:rPr>
          <w:b/>
          <w:bCs/>
        </w:rPr>
      </w:pPr>
      <w:r w:rsidRPr="00AC7C08">
        <w:rPr>
          <w:b/>
          <w:bCs/>
        </w:rPr>
        <w:t xml:space="preserve">WYKAZ OŚWIADCZEŃ I DOKUMENTÓW, JAKIE WYKONAWCY MUSZĄ DOSTARCZYĆ W CELU POTWIERDZENIA SPEŁNIENIA </w:t>
      </w:r>
      <w:r>
        <w:rPr>
          <w:b/>
          <w:bCs/>
        </w:rPr>
        <w:t>WARUNKÓW UDZIAŁU W POSTĘPOWANIU</w:t>
      </w:r>
    </w:p>
    <w:p w:rsidR="006546D7" w:rsidRPr="003A557E" w:rsidRDefault="006546D7" w:rsidP="00AC7C08">
      <w:pPr>
        <w:pStyle w:val="NormalWeb"/>
        <w:numPr>
          <w:ilvl w:val="0"/>
          <w:numId w:val="11"/>
        </w:numPr>
        <w:spacing w:before="60" w:beforeAutospacing="0" w:after="0" w:afterAutospacing="0" w:line="276" w:lineRule="auto"/>
        <w:ind w:left="426" w:hanging="426"/>
        <w:jc w:val="both"/>
        <w:textAlignment w:val="baseline"/>
        <w:rPr>
          <w:rFonts w:ascii="Calibri" w:hAnsi="Calibri" w:cs="Calibri"/>
          <w:sz w:val="22"/>
          <w:szCs w:val="22"/>
        </w:rPr>
      </w:pPr>
      <w:r w:rsidRPr="00AC7C08">
        <w:rPr>
          <w:rFonts w:ascii="Calibri" w:hAnsi="Calibri" w:cs="Calibri"/>
          <w:color w:val="000000"/>
          <w:sz w:val="22"/>
          <w:szCs w:val="22"/>
        </w:rPr>
        <w:t xml:space="preserve">Na potwierdzenie spełnienia warunków udziału w postępowaniu oraz braku podstaw do </w:t>
      </w:r>
      <w:r w:rsidRPr="00AC7C08">
        <w:rPr>
          <w:rFonts w:ascii="Calibri" w:hAnsi="Calibri" w:cs="Calibri"/>
          <w:sz w:val="22"/>
          <w:szCs w:val="22"/>
        </w:rPr>
        <w:t xml:space="preserve">wykluczenia z postępowania, Wykonawca ma obowiązek złożyć </w:t>
      </w:r>
      <w:r w:rsidRPr="00AC7C08">
        <w:rPr>
          <w:rFonts w:ascii="Calibri" w:hAnsi="Calibri" w:cs="Calibri"/>
          <w:color w:val="000000"/>
          <w:sz w:val="22"/>
          <w:szCs w:val="22"/>
        </w:rPr>
        <w:t xml:space="preserve">Oświadczenie o spełnianiu warunków udziału w postępowaniu określonych </w:t>
      </w:r>
      <w:r w:rsidRPr="00AC7C08">
        <w:rPr>
          <w:rFonts w:ascii="Calibri" w:hAnsi="Calibri" w:cs="Calibri"/>
          <w:sz w:val="22"/>
          <w:szCs w:val="22"/>
        </w:rPr>
        <w:t xml:space="preserve">w art. 22 ust. 1 ustawy Pzp – oraz Oświadczenie o braku podstaw do wykluczenia na podstawie art. 24 ust. 1 ustawy Pzp – na druku </w:t>
      </w:r>
      <w:r w:rsidRPr="00AC7C08">
        <w:rPr>
          <w:rFonts w:ascii="Calibri" w:hAnsi="Calibri" w:cs="Calibri"/>
          <w:b/>
          <w:bCs/>
          <w:sz w:val="22"/>
          <w:szCs w:val="22"/>
        </w:rPr>
        <w:t>załącznik nr 3.</w:t>
      </w:r>
    </w:p>
    <w:p w:rsidR="006546D7" w:rsidRPr="00AC7C08" w:rsidRDefault="006546D7" w:rsidP="00AC7C08">
      <w:pPr>
        <w:pStyle w:val="NormalWeb"/>
        <w:numPr>
          <w:ilvl w:val="0"/>
          <w:numId w:val="11"/>
        </w:numPr>
        <w:spacing w:before="60" w:beforeAutospacing="0" w:after="0" w:afterAutospacing="0" w:line="276" w:lineRule="auto"/>
        <w:ind w:left="426" w:hanging="426"/>
        <w:jc w:val="both"/>
        <w:textAlignment w:val="baseline"/>
        <w:rPr>
          <w:rFonts w:ascii="Calibri" w:hAnsi="Calibri" w:cs="Calibri"/>
          <w:color w:val="000000"/>
          <w:sz w:val="22"/>
          <w:szCs w:val="22"/>
        </w:rPr>
      </w:pPr>
      <w:r w:rsidRPr="00AC7C08">
        <w:rPr>
          <w:rFonts w:ascii="Calibri" w:hAnsi="Calibri" w:cs="Calibri"/>
          <w:color w:val="000000"/>
          <w:sz w:val="22"/>
          <w:szCs w:val="22"/>
        </w:rPr>
        <w:t>Ponadto wykonawca dołączy do oferty następujące dokumenty:</w:t>
      </w:r>
    </w:p>
    <w:p w:rsidR="006546D7" w:rsidRPr="00AC7C08" w:rsidRDefault="006546D7" w:rsidP="00AC7C08">
      <w:pPr>
        <w:pStyle w:val="NormalWeb"/>
        <w:numPr>
          <w:ilvl w:val="0"/>
          <w:numId w:val="22"/>
        </w:numPr>
        <w:spacing w:before="60" w:beforeAutospacing="0" w:after="0" w:afterAutospacing="0" w:line="276" w:lineRule="auto"/>
        <w:ind w:hanging="357"/>
        <w:jc w:val="both"/>
        <w:textAlignment w:val="baseline"/>
        <w:rPr>
          <w:rFonts w:ascii="Calibri" w:hAnsi="Calibri" w:cs="Calibri"/>
          <w:sz w:val="22"/>
          <w:szCs w:val="22"/>
        </w:rPr>
      </w:pPr>
      <w:r w:rsidRPr="00AC7C08">
        <w:rPr>
          <w:rFonts w:ascii="Calibri" w:hAnsi="Calibri" w:cs="Calibri"/>
          <w:sz w:val="22"/>
          <w:szCs w:val="22"/>
        </w:rPr>
        <w:t xml:space="preserve">Wypełniony i podpisany formularz oferty – wzór stanowi </w:t>
      </w:r>
      <w:r w:rsidRPr="00AC7C08">
        <w:rPr>
          <w:rFonts w:ascii="Calibri" w:hAnsi="Calibri" w:cs="Calibri"/>
          <w:b/>
          <w:bCs/>
          <w:sz w:val="22"/>
          <w:szCs w:val="22"/>
        </w:rPr>
        <w:t>załącznik nr 2</w:t>
      </w:r>
      <w:r w:rsidRPr="00AC7C08">
        <w:rPr>
          <w:rFonts w:ascii="Calibri" w:hAnsi="Calibri" w:cs="Calibri"/>
          <w:sz w:val="22"/>
          <w:szCs w:val="22"/>
        </w:rPr>
        <w:t xml:space="preserve"> wraz ze szczegółowymi formularzami cenowymi, stanowiącymi </w:t>
      </w:r>
      <w:r w:rsidRPr="00AC7C08">
        <w:rPr>
          <w:rFonts w:ascii="Calibri" w:hAnsi="Calibri" w:cs="Calibri"/>
          <w:b/>
          <w:bCs/>
          <w:sz w:val="22"/>
          <w:szCs w:val="22"/>
        </w:rPr>
        <w:t>załączniki nr 5.1 do 5.8</w:t>
      </w:r>
      <w:r w:rsidRPr="00AC7C08">
        <w:rPr>
          <w:rFonts w:ascii="Calibri" w:hAnsi="Calibri" w:cs="Calibri"/>
          <w:sz w:val="22"/>
          <w:szCs w:val="22"/>
        </w:rPr>
        <w:t xml:space="preserve"> dla wybranej części Zamówienia (dotyczy każdego zadania – części oddzielnie),</w:t>
      </w:r>
    </w:p>
    <w:p w:rsidR="006546D7" w:rsidRPr="00AC7C08" w:rsidRDefault="006546D7" w:rsidP="00AC7C08">
      <w:pPr>
        <w:pStyle w:val="NormalWeb"/>
        <w:numPr>
          <w:ilvl w:val="0"/>
          <w:numId w:val="22"/>
        </w:numPr>
        <w:spacing w:before="60" w:beforeAutospacing="0" w:after="0" w:afterAutospacing="0" w:line="276" w:lineRule="auto"/>
        <w:ind w:hanging="357"/>
        <w:jc w:val="both"/>
        <w:textAlignment w:val="baseline"/>
        <w:rPr>
          <w:rFonts w:ascii="Calibri" w:hAnsi="Calibri" w:cs="Calibri"/>
          <w:sz w:val="22"/>
          <w:szCs w:val="22"/>
        </w:rPr>
      </w:pPr>
      <w:r w:rsidRPr="00AC7C08">
        <w:rPr>
          <w:rFonts w:ascii="Calibri" w:hAnsi="Calibri" w:cs="Calibri"/>
          <w:color w:val="000000"/>
          <w:sz w:val="22"/>
          <w:szCs w:val="22"/>
        </w:rPr>
        <w:t>Aktualny odpis z właściwego rejestru albo aktualne zaświadczenie o wpisie do ewidencji działalności gospodarczej (jeżeli odrębne przepisy wymagają wpisu do rejestru lub zgłoszenia do ewidencji działalności), wystawione nie wcześniej niż 6 miesięcy przed upływem terminu składania ofert, w przypadku osób fizycznych oświadczenia w zakresie art. 24 ust. 1 pkt 2 ustawy Pzp,</w:t>
      </w:r>
    </w:p>
    <w:p w:rsidR="006546D7" w:rsidRPr="00AC7C08" w:rsidRDefault="006546D7" w:rsidP="00AC7C08">
      <w:pPr>
        <w:pStyle w:val="NormalWeb"/>
        <w:numPr>
          <w:ilvl w:val="0"/>
          <w:numId w:val="22"/>
        </w:numPr>
        <w:spacing w:before="60" w:beforeAutospacing="0" w:after="0" w:afterAutospacing="0" w:line="276" w:lineRule="auto"/>
        <w:ind w:hanging="357"/>
        <w:jc w:val="both"/>
        <w:textAlignment w:val="baseline"/>
        <w:rPr>
          <w:rFonts w:ascii="Calibri" w:hAnsi="Calibri" w:cs="Calibri"/>
          <w:sz w:val="22"/>
          <w:szCs w:val="22"/>
        </w:rPr>
      </w:pPr>
      <w:r w:rsidRPr="00AC7C08">
        <w:rPr>
          <w:rFonts w:ascii="Calibri" w:hAnsi="Calibri" w:cs="Calibri"/>
          <w:sz w:val="22"/>
          <w:szCs w:val="22"/>
        </w:rPr>
        <w:t>Jeżeli Wykonawca ma siedzibę lub miejsce zamieszkania poza terytorium Rzeczypospolitej Polskiej, zamiast dokumentu wyszczególnionego w pkt.3 składa dokument wystawiony w kraju, w którym ma siedzibę lub miejsce zamieszkania, potwierdzający odpowiednio, że nie otwarto jego likwidacji ani nie ogłoszono upadłości – wystawiony nie wcześniej niż 6 miesięcy przed upływem terminu składania ofert.</w:t>
      </w:r>
    </w:p>
    <w:p w:rsidR="006546D7" w:rsidRPr="00AC7C08" w:rsidRDefault="006546D7" w:rsidP="00AC7C08">
      <w:pPr>
        <w:pStyle w:val="NormalWeb"/>
        <w:numPr>
          <w:ilvl w:val="0"/>
          <w:numId w:val="22"/>
        </w:numPr>
        <w:spacing w:before="60" w:beforeAutospacing="0" w:after="0" w:afterAutospacing="0" w:line="276" w:lineRule="auto"/>
        <w:ind w:hanging="357"/>
        <w:jc w:val="both"/>
        <w:textAlignment w:val="baseline"/>
        <w:rPr>
          <w:rFonts w:ascii="Calibri" w:hAnsi="Calibri" w:cs="Calibri"/>
          <w:color w:val="000000"/>
          <w:sz w:val="22"/>
          <w:szCs w:val="22"/>
        </w:rPr>
      </w:pPr>
      <w:r w:rsidRPr="00AC7C08">
        <w:rPr>
          <w:rFonts w:ascii="Calibri" w:hAnsi="Calibri" w:cs="Calibri"/>
          <w:color w:val="000000"/>
          <w:sz w:val="22"/>
          <w:szCs w:val="22"/>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6546D7" w:rsidRPr="00AC7C08" w:rsidRDefault="006546D7" w:rsidP="00AC7C08">
      <w:pPr>
        <w:pStyle w:val="NormalWeb"/>
        <w:numPr>
          <w:ilvl w:val="0"/>
          <w:numId w:val="22"/>
        </w:numPr>
        <w:spacing w:before="60" w:beforeAutospacing="0" w:after="0" w:afterAutospacing="0" w:line="276" w:lineRule="auto"/>
        <w:ind w:hanging="357"/>
        <w:jc w:val="both"/>
        <w:textAlignment w:val="baseline"/>
        <w:rPr>
          <w:rFonts w:ascii="Calibri" w:hAnsi="Calibri" w:cs="Calibri"/>
          <w:color w:val="000000"/>
          <w:sz w:val="22"/>
          <w:szCs w:val="22"/>
        </w:rPr>
      </w:pPr>
      <w:r w:rsidRPr="00AC7C08">
        <w:rPr>
          <w:rFonts w:ascii="Calibri" w:hAnsi="Calibri" w:cs="Calibri"/>
          <w:color w:val="000000"/>
          <w:sz w:val="22"/>
          <w:szCs w:val="22"/>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przez upływem terminu składania ofert.</w:t>
      </w:r>
    </w:p>
    <w:p w:rsidR="006546D7" w:rsidRPr="00AC7C08" w:rsidRDefault="006546D7" w:rsidP="00AC7C08">
      <w:pPr>
        <w:pStyle w:val="NormalWeb"/>
        <w:numPr>
          <w:ilvl w:val="0"/>
          <w:numId w:val="22"/>
        </w:numPr>
        <w:spacing w:before="60" w:beforeAutospacing="0" w:after="0" w:afterAutospacing="0" w:line="276" w:lineRule="auto"/>
        <w:ind w:hanging="357"/>
        <w:jc w:val="both"/>
        <w:textAlignment w:val="baseline"/>
        <w:rPr>
          <w:rFonts w:ascii="Calibri" w:hAnsi="Calibri" w:cs="Calibri"/>
          <w:sz w:val="22"/>
          <w:szCs w:val="22"/>
        </w:rPr>
      </w:pPr>
      <w:r w:rsidRPr="00AC7C08">
        <w:rPr>
          <w:rFonts w:ascii="Calibri" w:hAnsi="Calibri" w:cs="Calibri"/>
          <w:sz w:val="22"/>
          <w:szCs w:val="22"/>
        </w:rPr>
        <w:t>Jeżeli Wykonawca polega na wiedzy i doświadczeniu, potencjale technicznym, osobach zdolnych do wykonywania zamówienia lub zdolnościach finansowych innych podmiotów, zobowiązany jest do złożenia pisemnego zobowiązania tych podmiotów do oddania mu do dyspozycji niezbędnych zasobów na okres korzystania z nich przy wykonywaniu zamówienia,</w:t>
      </w:r>
    </w:p>
    <w:p w:rsidR="006546D7" w:rsidRPr="00AC7C08" w:rsidRDefault="006546D7" w:rsidP="00AC7C08">
      <w:pPr>
        <w:pStyle w:val="NormalWeb"/>
        <w:numPr>
          <w:ilvl w:val="0"/>
          <w:numId w:val="22"/>
        </w:numPr>
        <w:spacing w:before="60" w:beforeAutospacing="0" w:after="0" w:afterAutospacing="0" w:line="276" w:lineRule="auto"/>
        <w:ind w:hanging="357"/>
        <w:jc w:val="both"/>
        <w:textAlignment w:val="baseline"/>
        <w:rPr>
          <w:rFonts w:ascii="Calibri" w:hAnsi="Calibri" w:cs="Calibri"/>
          <w:color w:val="FF0000"/>
          <w:sz w:val="22"/>
          <w:szCs w:val="22"/>
        </w:rPr>
      </w:pPr>
      <w:r w:rsidRPr="00AC7C08">
        <w:rPr>
          <w:rFonts w:ascii="Calibri" w:hAnsi="Calibri" w:cs="Calibri"/>
          <w:sz w:val="22"/>
          <w:szCs w:val="22"/>
        </w:rPr>
        <w:t>Dokument, z którego wynika upoważnienie osoby/osób do podpisania oferty w imieniu Wykonawcy lub pełnomocnictwo do reprezentowania Wykonawcy złożonego w formie oryginału lub kopii poświadczonej przez notariusza, o ile nie wynika to z innych dokumentów załączonych do oferty przez Wykonawcę.</w:t>
      </w:r>
    </w:p>
    <w:p w:rsidR="006546D7" w:rsidRPr="00AC7C08" w:rsidRDefault="006546D7" w:rsidP="00AC7C08">
      <w:pPr>
        <w:pStyle w:val="NormalWeb"/>
        <w:numPr>
          <w:ilvl w:val="0"/>
          <w:numId w:val="22"/>
        </w:numPr>
        <w:spacing w:before="60" w:beforeAutospacing="0" w:after="0" w:afterAutospacing="0" w:line="276" w:lineRule="auto"/>
        <w:ind w:hanging="357"/>
        <w:jc w:val="both"/>
        <w:textAlignment w:val="baseline"/>
        <w:rPr>
          <w:rFonts w:ascii="Calibri" w:hAnsi="Calibri" w:cs="Calibri"/>
          <w:color w:val="FF0000"/>
          <w:sz w:val="22"/>
          <w:szCs w:val="22"/>
        </w:rPr>
      </w:pPr>
      <w:r w:rsidRPr="00AC7C08">
        <w:rPr>
          <w:rFonts w:ascii="Calibri" w:hAnsi="Calibri" w:cs="Calibri"/>
          <w:sz w:val="22"/>
          <w:szCs w:val="22"/>
        </w:rPr>
        <w:t>Jeżeli wykonawcę reprezentuje pełnomocnik – także pełnomocnictwo, określające zakres umocowania, podpisane przez osoby uprawnione do reprezentowania wykonawcy.</w:t>
      </w:r>
    </w:p>
    <w:p w:rsidR="006546D7" w:rsidRPr="00AC7C08" w:rsidRDefault="006546D7" w:rsidP="00AC7C08">
      <w:pPr>
        <w:pStyle w:val="NormalWeb"/>
        <w:numPr>
          <w:ilvl w:val="0"/>
          <w:numId w:val="22"/>
        </w:numPr>
        <w:spacing w:before="60" w:beforeAutospacing="0" w:after="0" w:afterAutospacing="0" w:line="276" w:lineRule="auto"/>
        <w:ind w:hanging="357"/>
        <w:jc w:val="both"/>
        <w:textAlignment w:val="baseline"/>
        <w:rPr>
          <w:rFonts w:ascii="Calibri" w:hAnsi="Calibri" w:cs="Calibri"/>
          <w:color w:val="FF0000"/>
          <w:sz w:val="22"/>
          <w:szCs w:val="22"/>
        </w:rPr>
      </w:pPr>
      <w:r w:rsidRPr="00AC7C08">
        <w:rPr>
          <w:rFonts w:ascii="Calibri" w:hAnsi="Calibri" w:cs="Calibri"/>
          <w:sz w:val="22"/>
          <w:szCs w:val="22"/>
        </w:rPr>
        <w:t>W przypadku podmiotów występujących wspólnie Zamawiający żąda dokumentu ustanawiającego pełnomocnika do reprezentowania ich w niniejszym postępowaniu oraz zobowiązanie do ponoszenia solidarnej odpowiedzialności za wykonanie umowy podpisane przez wszystkie podmioty występujące wspólnie.</w:t>
      </w:r>
    </w:p>
    <w:p w:rsidR="006546D7" w:rsidRPr="00AC7C08" w:rsidRDefault="006546D7" w:rsidP="00AC7C08">
      <w:pPr>
        <w:pStyle w:val="NormalWeb"/>
        <w:numPr>
          <w:ilvl w:val="0"/>
          <w:numId w:val="23"/>
        </w:numPr>
        <w:spacing w:before="60" w:beforeAutospacing="0" w:after="0" w:afterAutospacing="0" w:line="276" w:lineRule="auto"/>
        <w:ind w:left="392" w:hanging="357"/>
        <w:jc w:val="both"/>
        <w:textAlignment w:val="baseline"/>
        <w:rPr>
          <w:rFonts w:ascii="Calibri" w:hAnsi="Calibri" w:cs="Calibri"/>
          <w:color w:val="FF0000"/>
          <w:sz w:val="22"/>
          <w:szCs w:val="22"/>
        </w:rPr>
      </w:pPr>
      <w:r w:rsidRPr="00AC7C08">
        <w:rPr>
          <w:rFonts w:ascii="Calibri" w:hAnsi="Calibri" w:cs="Calibri"/>
          <w:sz w:val="22"/>
          <w:szCs w:val="22"/>
        </w:rPr>
        <w:t xml:space="preserve">Wykonawcy mający siedzibę lub miejsce zamieszkania poza terytorium Rzeczpospolitej Polskiej składają wyżej wymienione dokumenty lub oświadczenia w oryginale oraz przetłumaczone na język polski. </w:t>
      </w:r>
    </w:p>
    <w:p w:rsidR="006546D7" w:rsidRPr="00AC7C08" w:rsidRDefault="006546D7" w:rsidP="00AC7C08">
      <w:pPr>
        <w:pStyle w:val="NormalWeb"/>
        <w:numPr>
          <w:ilvl w:val="0"/>
          <w:numId w:val="23"/>
        </w:numPr>
        <w:spacing w:before="60" w:beforeAutospacing="0" w:after="0" w:afterAutospacing="0" w:line="276" w:lineRule="auto"/>
        <w:ind w:left="392" w:hanging="357"/>
        <w:jc w:val="both"/>
        <w:textAlignment w:val="baseline"/>
        <w:rPr>
          <w:rFonts w:ascii="Calibri" w:hAnsi="Calibri" w:cs="Calibri"/>
          <w:color w:val="FF0000"/>
          <w:sz w:val="22"/>
          <w:szCs w:val="22"/>
        </w:rPr>
      </w:pPr>
      <w:r w:rsidRPr="00AC7C08">
        <w:rPr>
          <w:rFonts w:ascii="Calibri" w:hAnsi="Calibri" w:cs="Calibri"/>
          <w:sz w:val="22"/>
          <w:szCs w:val="22"/>
        </w:rPr>
        <w:t>Dokumenty dotyczące przynależności do tej samej grupy kapitałowej:</w:t>
      </w:r>
    </w:p>
    <w:p w:rsidR="006546D7" w:rsidRPr="00AC7C08" w:rsidRDefault="006546D7" w:rsidP="00AC7C08">
      <w:pPr>
        <w:pStyle w:val="NormalWeb"/>
        <w:numPr>
          <w:ilvl w:val="1"/>
          <w:numId w:val="23"/>
        </w:numPr>
        <w:spacing w:before="60" w:beforeAutospacing="0" w:after="0" w:afterAutospacing="0" w:line="276" w:lineRule="auto"/>
        <w:ind w:left="756"/>
        <w:jc w:val="both"/>
        <w:textAlignment w:val="baseline"/>
        <w:rPr>
          <w:rFonts w:ascii="Calibri" w:hAnsi="Calibri" w:cs="Calibri"/>
          <w:sz w:val="22"/>
          <w:szCs w:val="22"/>
        </w:rPr>
      </w:pPr>
      <w:r w:rsidRPr="00AC7C08">
        <w:rPr>
          <w:rFonts w:ascii="Calibri" w:hAnsi="Calibri" w:cs="Calibri"/>
          <w:sz w:val="22"/>
          <w:szCs w:val="22"/>
        </w:rPr>
        <w:t xml:space="preserve">Lista podmiotów należących do tej samej grupy kapitałowej w rozumieniu ustawy z dnia 16 lutego 2007 r. o ochronie konkurencji i konsumentów (Dz. U. 2007 Nr 50, poz. 331 ze zm.), albo informacja o tym, że nie należy się do grupy kapitałowej, na druku </w:t>
      </w:r>
      <w:r w:rsidRPr="00AC7C08">
        <w:rPr>
          <w:rFonts w:ascii="Calibri" w:hAnsi="Calibri" w:cs="Calibri"/>
          <w:b/>
          <w:bCs/>
          <w:sz w:val="22"/>
          <w:szCs w:val="22"/>
        </w:rPr>
        <w:t>Załącznik Nr 4</w:t>
      </w:r>
      <w:r w:rsidRPr="00AC7C08">
        <w:rPr>
          <w:rFonts w:ascii="Calibri" w:hAnsi="Calibri" w:cs="Calibri"/>
          <w:sz w:val="22"/>
          <w:szCs w:val="22"/>
        </w:rPr>
        <w:t>.</w:t>
      </w:r>
    </w:p>
    <w:p w:rsidR="006546D7" w:rsidRDefault="006546D7" w:rsidP="00AC7C08">
      <w:pPr>
        <w:pStyle w:val="BodyText3"/>
        <w:spacing w:before="60"/>
        <w:rPr>
          <w:b/>
          <w:bCs/>
          <w:sz w:val="22"/>
          <w:szCs w:val="22"/>
        </w:rPr>
      </w:pPr>
    </w:p>
    <w:p w:rsidR="006546D7" w:rsidRDefault="006546D7" w:rsidP="00AC7C08">
      <w:pPr>
        <w:pStyle w:val="BodyText3"/>
        <w:spacing w:before="60"/>
        <w:rPr>
          <w:b/>
          <w:bCs/>
          <w:sz w:val="22"/>
          <w:szCs w:val="22"/>
        </w:rPr>
      </w:pPr>
    </w:p>
    <w:p w:rsidR="006546D7" w:rsidRPr="00AC7C08" w:rsidRDefault="006546D7" w:rsidP="00AC7C08">
      <w:pPr>
        <w:pStyle w:val="BodyText3"/>
        <w:spacing w:before="60"/>
        <w:rPr>
          <w:b/>
          <w:bCs/>
          <w:sz w:val="22"/>
          <w:szCs w:val="22"/>
        </w:rPr>
      </w:pPr>
    </w:p>
    <w:p w:rsidR="006546D7" w:rsidRPr="00AC7C08" w:rsidRDefault="006546D7" w:rsidP="00AC7C08">
      <w:pPr>
        <w:shd w:val="clear" w:color="auto" w:fill="CCFFFF"/>
        <w:spacing w:before="60"/>
        <w:jc w:val="both"/>
        <w:rPr>
          <w:b/>
          <w:bCs/>
        </w:rPr>
      </w:pPr>
      <w:r w:rsidRPr="00AC7C08">
        <w:rPr>
          <w:b/>
          <w:bCs/>
        </w:rPr>
        <w:t>ROZDZIAŁ VII</w:t>
      </w:r>
    </w:p>
    <w:p w:rsidR="006546D7" w:rsidRPr="00AC7C08" w:rsidRDefault="006546D7" w:rsidP="00AC7C08">
      <w:pPr>
        <w:spacing w:before="60"/>
        <w:jc w:val="both"/>
        <w:rPr>
          <w:b/>
          <w:bCs/>
        </w:rPr>
      </w:pPr>
      <w:r w:rsidRPr="00AC7C08">
        <w:rPr>
          <w:b/>
          <w:bCs/>
        </w:rPr>
        <w:t>INFORMACJE O SPOSOBIE POROZUMIEWANIA SIĘ ZAMAWIAJĄCEGO Z WYKONAWCAMI ORAZ WSKAZANIE OSÓB UPRAWNIONYCH DO POROZUMIEWANIA SIĘ Z WYKONAWCAMI</w:t>
      </w:r>
    </w:p>
    <w:p w:rsidR="006546D7" w:rsidRPr="003A557E" w:rsidRDefault="006546D7" w:rsidP="003A557E">
      <w:pPr>
        <w:numPr>
          <w:ilvl w:val="0"/>
          <w:numId w:val="24"/>
        </w:numPr>
        <w:spacing w:before="60"/>
        <w:jc w:val="both"/>
      </w:pPr>
      <w:r w:rsidRPr="00AC7C08">
        <w:t xml:space="preserve">Treść SIWZ wraz z załącznikami jest dostępna na stronie internetowej Zamawiającego pod adresem </w:t>
      </w:r>
      <w:hyperlink r:id="rId8" w:history="1">
        <w:r w:rsidRPr="00AC7C08">
          <w:rPr>
            <w:rStyle w:val="Hyperlink"/>
            <w:color w:val="auto"/>
          </w:rPr>
          <w:t>www.czernica.pl</w:t>
        </w:r>
      </w:hyperlink>
      <w:r w:rsidRPr="00AC7C08">
        <w:t xml:space="preserve"> oraz można ją także odebrać w siedzibie Zamawiającego ul. Kolejowa 3, 55-003 Czernica, pokój nr 11;  tel.71 381 39 26; fax. 71 381 39 32</w:t>
      </w:r>
    </w:p>
    <w:p w:rsidR="006546D7" w:rsidRPr="003A557E" w:rsidRDefault="006546D7" w:rsidP="003A557E">
      <w:pPr>
        <w:numPr>
          <w:ilvl w:val="0"/>
          <w:numId w:val="24"/>
        </w:numPr>
        <w:spacing w:before="60"/>
        <w:jc w:val="both"/>
      </w:pPr>
      <w:r w:rsidRPr="00AC7C08">
        <w:t>Zamawiający urzęduje w następujących dniach i godzinach: poniedziałek, wtorek, czwartek, piątek: godz. 7.30 – 15.00, środa: godz. 8.00 – 18.00</w:t>
      </w:r>
    </w:p>
    <w:p w:rsidR="006546D7" w:rsidRPr="003A557E" w:rsidRDefault="006546D7" w:rsidP="003A557E">
      <w:pPr>
        <w:numPr>
          <w:ilvl w:val="0"/>
          <w:numId w:val="24"/>
        </w:numPr>
        <w:spacing w:before="60"/>
        <w:jc w:val="both"/>
      </w:pPr>
      <w:r w:rsidRPr="00AC7C08">
        <w:t xml:space="preserve">W postępowaniu o udzielenie zamówienia oświadczenia, wnioski, zawiadomienia oraz informacje Zamawiający i Wykonawcy przekazują w dni robocze, w godzinach o których mowa w rozdziale VII pkt. 2 pisemnie, na adres Zamawiającego: Gmina Czernica, ul. Kolejowa 3, 55-003 Czernica, faksem: 71 381 39 21 lub drogą elektroniczną: e-mail: </w:t>
      </w:r>
      <w:hyperlink r:id="rId9" w:history="1">
        <w:r w:rsidRPr="00AC7C08">
          <w:rPr>
            <w:rStyle w:val="Hyperlink"/>
          </w:rPr>
          <w:t>czernica@czernica.pl</w:t>
        </w:r>
      </w:hyperlink>
      <w:r w:rsidRPr="00AC7C08">
        <w:t>.</w:t>
      </w:r>
    </w:p>
    <w:p w:rsidR="006546D7" w:rsidRPr="003A557E" w:rsidRDefault="006546D7" w:rsidP="003A557E">
      <w:pPr>
        <w:numPr>
          <w:ilvl w:val="0"/>
          <w:numId w:val="24"/>
        </w:numPr>
        <w:spacing w:before="60"/>
        <w:jc w:val="both"/>
      </w:pPr>
      <w:r w:rsidRPr="00AC7C08">
        <w:t>Jeżeli zamawiający lub Wykonawca przekazują oświadczenia, wnioski, zawiadomienia oraz informacje faksem lub drogą elektroniczną, każda ze stron na żądanie drugiej niezwłocznie potwierdza fakt ich otrzymania.</w:t>
      </w:r>
    </w:p>
    <w:p w:rsidR="006546D7" w:rsidRPr="003A557E" w:rsidRDefault="006546D7" w:rsidP="003A557E">
      <w:pPr>
        <w:numPr>
          <w:ilvl w:val="0"/>
          <w:numId w:val="24"/>
        </w:numPr>
        <w:spacing w:before="60"/>
        <w:jc w:val="both"/>
      </w:pPr>
      <w:r w:rsidRPr="00AC7C08">
        <w:t>Wykonawca może zwrócić się do Zamawiającego z pytaniami lub prośbą o wyjaśnienie  treści specyfikacji istotnych warunków zamówienia.</w:t>
      </w:r>
    </w:p>
    <w:p w:rsidR="006546D7" w:rsidRPr="003A557E" w:rsidRDefault="006546D7" w:rsidP="003A557E">
      <w:pPr>
        <w:numPr>
          <w:ilvl w:val="0"/>
          <w:numId w:val="24"/>
        </w:numPr>
        <w:spacing w:before="60"/>
        <w:jc w:val="both"/>
      </w:pPr>
      <w:r w:rsidRPr="00AC7C08">
        <w:t>Zamawiający niezwłocznie udzieli wyjaśnień, jednak nie później niż na 2 dni przed  upływem  terminu  do składana ofert – pod warunkiem, że wniosek o wyjaśnienie treści specyfikacji istotnych warunków zamówienia wpłynie do Zamawiającego nie później niż do końca dnia, w którym upływa połowa wyznaczonego terminu składania ofert.</w:t>
      </w:r>
    </w:p>
    <w:p w:rsidR="006546D7" w:rsidRPr="003A557E" w:rsidRDefault="006546D7" w:rsidP="003A557E">
      <w:pPr>
        <w:numPr>
          <w:ilvl w:val="0"/>
          <w:numId w:val="24"/>
        </w:numPr>
        <w:spacing w:before="60"/>
        <w:jc w:val="both"/>
      </w:pPr>
      <w:r w:rsidRPr="00AC7C08">
        <w:t>Jeśli wniosek o wyjaśnienie treści specyfikacji istotnych warunków zamówienia wpłynie  po  upływie  terminu składania wniosku, o którym mowa pkt. 7, lub dotyczy udzielonych  wyjaśnień,  Zamawiający  może  udzielić wyjaśnień lub pozostawić wniosek bez rozpoznania.</w:t>
      </w:r>
    </w:p>
    <w:p w:rsidR="006546D7" w:rsidRPr="00AC7C08" w:rsidRDefault="006546D7" w:rsidP="00AC7C08">
      <w:pPr>
        <w:numPr>
          <w:ilvl w:val="0"/>
          <w:numId w:val="24"/>
        </w:numPr>
        <w:spacing w:before="60"/>
        <w:jc w:val="both"/>
      </w:pPr>
      <w:r w:rsidRPr="00AC7C08">
        <w:t xml:space="preserve">Treść zapytań i udzielonych odpowiedzi lub wyjaśnień, bez ujawniania źródła zapytania, Zamawiający zamieści na stronie internetowej, na której udostępniono SIWZ. </w:t>
      </w:r>
    </w:p>
    <w:p w:rsidR="006546D7" w:rsidRPr="00AC7C08" w:rsidRDefault="006546D7" w:rsidP="00AC7C08">
      <w:pPr>
        <w:spacing w:before="60"/>
        <w:ind w:left="180" w:hanging="180"/>
        <w:jc w:val="both"/>
      </w:pPr>
    </w:p>
    <w:p w:rsidR="006546D7" w:rsidRPr="00AC7C08" w:rsidRDefault="006546D7" w:rsidP="00AC7C08">
      <w:pPr>
        <w:shd w:val="clear" w:color="auto" w:fill="CCFFFF"/>
        <w:spacing w:before="60"/>
        <w:jc w:val="both"/>
        <w:rPr>
          <w:b/>
          <w:bCs/>
        </w:rPr>
      </w:pPr>
      <w:r w:rsidRPr="00AC7C08">
        <w:rPr>
          <w:b/>
          <w:bCs/>
        </w:rPr>
        <w:t xml:space="preserve">ROZDZIAŁ VIII </w:t>
      </w:r>
    </w:p>
    <w:p w:rsidR="006546D7" w:rsidRPr="00AC7C08" w:rsidRDefault="006546D7" w:rsidP="00AC7C08">
      <w:pPr>
        <w:spacing w:before="60"/>
        <w:jc w:val="both"/>
        <w:rPr>
          <w:b/>
          <w:bCs/>
        </w:rPr>
      </w:pPr>
      <w:r w:rsidRPr="00AC7C08">
        <w:rPr>
          <w:b/>
          <w:bCs/>
        </w:rPr>
        <w:t xml:space="preserve">WYMAGANIA DOTYCZĄCE WADIUM </w:t>
      </w:r>
    </w:p>
    <w:p w:rsidR="006546D7" w:rsidRPr="00AC7C08" w:rsidRDefault="006546D7" w:rsidP="00AC7C08">
      <w:pPr>
        <w:pStyle w:val="BodyText3"/>
        <w:spacing w:before="60"/>
        <w:rPr>
          <w:sz w:val="22"/>
          <w:szCs w:val="22"/>
        </w:rPr>
      </w:pPr>
      <w:r w:rsidRPr="00AC7C08">
        <w:rPr>
          <w:sz w:val="22"/>
          <w:szCs w:val="22"/>
        </w:rPr>
        <w:t xml:space="preserve">Zamawiający nie wymaga wniesienia wadium. </w:t>
      </w:r>
    </w:p>
    <w:p w:rsidR="006546D7" w:rsidRPr="00AC7C08" w:rsidRDefault="006546D7" w:rsidP="00AC7C08">
      <w:pPr>
        <w:spacing w:before="60"/>
        <w:jc w:val="both"/>
        <w:rPr>
          <w:b/>
          <w:bCs/>
        </w:rPr>
      </w:pPr>
    </w:p>
    <w:p w:rsidR="006546D7" w:rsidRPr="00AC7C08" w:rsidRDefault="006546D7" w:rsidP="00AC7C08">
      <w:pPr>
        <w:widowControl w:val="0"/>
        <w:shd w:val="clear" w:color="auto" w:fill="CCFFFF"/>
        <w:suppressAutoHyphens/>
        <w:spacing w:before="60"/>
        <w:jc w:val="both"/>
        <w:rPr>
          <w:rFonts w:eastAsia="SimSun"/>
          <w:b/>
          <w:bCs/>
          <w:lang w:eastAsia="zh-CN"/>
        </w:rPr>
      </w:pPr>
      <w:r w:rsidRPr="00AC7C08">
        <w:rPr>
          <w:rFonts w:eastAsia="SimSun"/>
          <w:b/>
          <w:bCs/>
          <w:lang w:eastAsia="zh-CN"/>
        </w:rPr>
        <w:t xml:space="preserve">ROZDZIAŁ IX </w:t>
      </w:r>
    </w:p>
    <w:p w:rsidR="006546D7" w:rsidRPr="00AC7C08" w:rsidRDefault="006546D7" w:rsidP="00AC7C08">
      <w:pPr>
        <w:spacing w:before="60"/>
        <w:jc w:val="both"/>
        <w:rPr>
          <w:b/>
          <w:bCs/>
        </w:rPr>
      </w:pPr>
      <w:r w:rsidRPr="00AC7C08">
        <w:rPr>
          <w:b/>
          <w:bCs/>
        </w:rPr>
        <w:t xml:space="preserve">TERMIN ZWIĄZANIA Z OFERTĄ </w:t>
      </w:r>
    </w:p>
    <w:p w:rsidR="006546D7" w:rsidRPr="00AC7C08" w:rsidRDefault="006546D7" w:rsidP="00AC7C08">
      <w:pPr>
        <w:spacing w:before="60"/>
        <w:jc w:val="both"/>
      </w:pPr>
      <w:r w:rsidRPr="00AC7C08">
        <w:rPr>
          <w:color w:val="000000"/>
        </w:rPr>
        <w:t>Składający ofertę pozostaje nią związany przez okres 30 dni od ostatecznego terminu składania ofert.</w:t>
      </w:r>
      <w:r w:rsidRPr="00AC7C08">
        <w:t xml:space="preserve"> </w:t>
      </w:r>
    </w:p>
    <w:p w:rsidR="006546D7" w:rsidRPr="00AC7C08" w:rsidRDefault="006546D7" w:rsidP="00AC7C08">
      <w:pPr>
        <w:spacing w:before="60"/>
        <w:jc w:val="both"/>
      </w:pPr>
      <w:r w:rsidRPr="00AC7C08">
        <w:t xml:space="preserve"> </w:t>
      </w:r>
    </w:p>
    <w:p w:rsidR="006546D7" w:rsidRPr="00AC7C08" w:rsidRDefault="006546D7" w:rsidP="00AC7C08">
      <w:pPr>
        <w:shd w:val="clear" w:color="auto" w:fill="CCFFFF"/>
        <w:spacing w:before="60"/>
        <w:jc w:val="both"/>
        <w:rPr>
          <w:b/>
          <w:bCs/>
        </w:rPr>
      </w:pPr>
      <w:r w:rsidRPr="00AC7C08">
        <w:rPr>
          <w:b/>
          <w:bCs/>
        </w:rPr>
        <w:t xml:space="preserve">ROZDZIAŁ X </w:t>
      </w:r>
    </w:p>
    <w:p w:rsidR="006546D7" w:rsidRPr="00AC7C08" w:rsidRDefault="006546D7" w:rsidP="00AC7C08">
      <w:pPr>
        <w:spacing w:before="60"/>
        <w:jc w:val="both"/>
        <w:rPr>
          <w:b/>
          <w:bCs/>
        </w:rPr>
      </w:pPr>
      <w:r w:rsidRPr="00AC7C08">
        <w:rPr>
          <w:b/>
          <w:bCs/>
        </w:rPr>
        <w:t>OPIS SPOSOBU PRZYGOTOWANIA OFERT</w:t>
      </w:r>
    </w:p>
    <w:p w:rsidR="006546D7" w:rsidRPr="00AC7C08" w:rsidRDefault="006546D7" w:rsidP="00AC7C08">
      <w:pPr>
        <w:pStyle w:val="ListParagraph"/>
        <w:numPr>
          <w:ilvl w:val="0"/>
          <w:numId w:val="12"/>
        </w:numPr>
        <w:spacing w:before="60"/>
        <w:ind w:left="420" w:hanging="420"/>
        <w:jc w:val="both"/>
      </w:pPr>
      <w:r w:rsidRPr="00AC7C08">
        <w:t xml:space="preserve">Zamawiający dopuszcza składanie ofert częściowych w ramach zadań: części I - VIII  określonych w rozdz. III. </w:t>
      </w:r>
    </w:p>
    <w:p w:rsidR="006546D7" w:rsidRPr="00AC7C08" w:rsidRDefault="006546D7" w:rsidP="00AC7C08">
      <w:pPr>
        <w:pStyle w:val="ListParagraph"/>
        <w:spacing w:before="60"/>
        <w:ind w:left="420"/>
        <w:jc w:val="both"/>
      </w:pPr>
    </w:p>
    <w:p w:rsidR="006546D7" w:rsidRPr="003A557E" w:rsidRDefault="006546D7" w:rsidP="003A557E">
      <w:pPr>
        <w:pStyle w:val="ListParagraph"/>
        <w:numPr>
          <w:ilvl w:val="0"/>
          <w:numId w:val="12"/>
        </w:numPr>
        <w:spacing w:before="60"/>
        <w:ind w:left="420" w:hanging="420"/>
        <w:jc w:val="both"/>
      </w:pPr>
      <w:r w:rsidRPr="00AC7C08">
        <w:t>Wykonawcy sporządzają ofertę zgodnie ze specyfikacją istotnych warunków zamówienia.</w:t>
      </w:r>
    </w:p>
    <w:p w:rsidR="006546D7" w:rsidRPr="003A557E" w:rsidRDefault="006546D7" w:rsidP="003A557E">
      <w:pPr>
        <w:pStyle w:val="ListParagraph"/>
        <w:numPr>
          <w:ilvl w:val="0"/>
          <w:numId w:val="12"/>
        </w:numPr>
        <w:spacing w:before="60"/>
        <w:ind w:left="420" w:hanging="420"/>
        <w:jc w:val="both"/>
      </w:pPr>
      <w:r w:rsidRPr="00AC7C08">
        <w:t xml:space="preserve">Wykonawcy ponoszą wszelkie koszty związane z przygotowaniem i złożeniem ofert. Zamawiający nie przewiduje zwrotu kosztów udziału w postępowaniu. </w:t>
      </w:r>
    </w:p>
    <w:p w:rsidR="006546D7" w:rsidRPr="003A557E" w:rsidRDefault="006546D7" w:rsidP="003A557E">
      <w:pPr>
        <w:pStyle w:val="ListParagraph"/>
        <w:numPr>
          <w:ilvl w:val="0"/>
          <w:numId w:val="12"/>
        </w:numPr>
        <w:spacing w:before="60"/>
        <w:ind w:left="420" w:hanging="420"/>
        <w:jc w:val="both"/>
      </w:pPr>
      <w:r w:rsidRPr="00AC7C08">
        <w:t>Każdy Wykonawca może przedstawić tylko jedną ofertę w ramach każdego z zadań: części I – VIII.</w:t>
      </w:r>
    </w:p>
    <w:p w:rsidR="006546D7" w:rsidRPr="003A557E" w:rsidRDefault="006546D7" w:rsidP="003A557E">
      <w:pPr>
        <w:pStyle w:val="ListParagraph"/>
        <w:numPr>
          <w:ilvl w:val="0"/>
          <w:numId w:val="12"/>
        </w:numPr>
        <w:spacing w:before="60"/>
        <w:ind w:left="420" w:hanging="420"/>
        <w:jc w:val="both"/>
      </w:pPr>
      <w:r w:rsidRPr="00AC7C08">
        <w:t xml:space="preserve">W przypadku podmiotów występujących wspólnie Wykonawcy muszą ustanowić  pełnomocnika do reprezentowania ich w niniejszym postępowaniu. </w:t>
      </w:r>
    </w:p>
    <w:p w:rsidR="006546D7" w:rsidRPr="003A557E" w:rsidRDefault="006546D7" w:rsidP="003A557E">
      <w:pPr>
        <w:pStyle w:val="ListParagraph"/>
        <w:numPr>
          <w:ilvl w:val="0"/>
          <w:numId w:val="12"/>
        </w:numPr>
        <w:spacing w:before="60"/>
        <w:ind w:left="420" w:hanging="420"/>
        <w:jc w:val="both"/>
      </w:pPr>
      <w:r w:rsidRPr="00AC7C08">
        <w:t>Ofertę składa się, pod rygorem nieważności, w formie pisemnej. Zamawiający nie wyraża  zgody  na  złożenie oferty w postaci elektronicznej.</w:t>
      </w:r>
    </w:p>
    <w:p w:rsidR="006546D7" w:rsidRPr="003A557E" w:rsidRDefault="006546D7" w:rsidP="003A557E">
      <w:pPr>
        <w:pStyle w:val="ListParagraph"/>
        <w:numPr>
          <w:ilvl w:val="0"/>
          <w:numId w:val="12"/>
        </w:numPr>
        <w:spacing w:before="60"/>
        <w:ind w:left="420" w:hanging="420"/>
        <w:jc w:val="both"/>
      </w:pPr>
      <w:r w:rsidRPr="00AC7C08">
        <w:t xml:space="preserve">Oferta winna być sporządzona w języku polskim, trwałą, czytelną techniką. </w:t>
      </w:r>
    </w:p>
    <w:p w:rsidR="006546D7" w:rsidRPr="003A557E" w:rsidRDefault="006546D7" w:rsidP="003A557E">
      <w:pPr>
        <w:pStyle w:val="ListParagraph"/>
        <w:numPr>
          <w:ilvl w:val="0"/>
          <w:numId w:val="12"/>
        </w:numPr>
        <w:spacing w:before="60"/>
        <w:ind w:left="420" w:hanging="420"/>
        <w:jc w:val="both"/>
      </w:pPr>
      <w:r w:rsidRPr="00AC7C08">
        <w:rPr>
          <w:color w:val="000000"/>
        </w:rPr>
        <w:t>Oferta wraz z załącznikami musi być podpisana przez wykonawcę bądź osobę/osoby upoważnioną/upoważnione do reprezentacji wykonawcy. Niepodpisane strony oferty należy parafować.</w:t>
      </w:r>
    </w:p>
    <w:p w:rsidR="006546D7" w:rsidRPr="003A557E" w:rsidRDefault="006546D7" w:rsidP="003A557E">
      <w:pPr>
        <w:pStyle w:val="ListParagraph"/>
        <w:numPr>
          <w:ilvl w:val="0"/>
          <w:numId w:val="12"/>
        </w:numPr>
        <w:spacing w:before="60"/>
        <w:ind w:left="420" w:hanging="420"/>
        <w:jc w:val="both"/>
      </w:pPr>
      <w:r w:rsidRPr="00AC7C08">
        <w:rPr>
          <w:color w:val="000000"/>
        </w:rPr>
        <w:t>W przypadku podpisywania oferty lub poświadczenia za zgodność z oryginałem kopii dokumentów przez osoby nie wymienione w dokumencie rejestracyjnym (ewidencyjnym) Wykonawcy, należy do oferty dołączyć stosowne pełnomocnictwo.</w:t>
      </w:r>
    </w:p>
    <w:p w:rsidR="006546D7" w:rsidRPr="003A557E" w:rsidRDefault="006546D7" w:rsidP="003A557E">
      <w:pPr>
        <w:pStyle w:val="ListParagraph"/>
        <w:numPr>
          <w:ilvl w:val="0"/>
          <w:numId w:val="12"/>
        </w:numPr>
        <w:spacing w:before="60"/>
        <w:ind w:left="420" w:hanging="420"/>
        <w:jc w:val="both"/>
      </w:pPr>
      <w:r w:rsidRPr="00AC7C08">
        <w:rPr>
          <w:color w:val="000000"/>
        </w:rPr>
        <w:t xml:space="preserve">Zaleca się, aby wszystkie strony oferty były ponumerowane i spięte. </w:t>
      </w:r>
    </w:p>
    <w:p w:rsidR="006546D7" w:rsidRPr="003A557E" w:rsidRDefault="006546D7" w:rsidP="003A557E">
      <w:pPr>
        <w:pStyle w:val="ListParagraph"/>
        <w:numPr>
          <w:ilvl w:val="0"/>
          <w:numId w:val="12"/>
        </w:numPr>
        <w:spacing w:before="60"/>
        <w:ind w:left="420" w:hanging="420"/>
        <w:jc w:val="both"/>
      </w:pPr>
      <w:r w:rsidRPr="00AC7C08">
        <w:t>Wszystkie miejsca w tekście oferty, w których Wykonawca naniósł zmiany, winny być parafowane przez osobę podpisującą ofertę.</w:t>
      </w:r>
    </w:p>
    <w:p w:rsidR="006546D7" w:rsidRPr="003A557E" w:rsidRDefault="006546D7" w:rsidP="003A557E">
      <w:pPr>
        <w:pStyle w:val="ListParagraph"/>
        <w:numPr>
          <w:ilvl w:val="0"/>
          <w:numId w:val="12"/>
        </w:numPr>
        <w:spacing w:before="60"/>
        <w:ind w:left="420" w:hanging="420"/>
        <w:jc w:val="both"/>
      </w:pPr>
      <w:r w:rsidRPr="00AC7C08">
        <w:rPr>
          <w:color w:val="000000"/>
        </w:rPr>
        <w:t>Wykonawca ponosi wszelkie koszty związane z przygotowaniem i złożeniem oferty.</w:t>
      </w:r>
    </w:p>
    <w:p w:rsidR="006546D7" w:rsidRPr="00AC7C08" w:rsidRDefault="006546D7" w:rsidP="00AC7C08">
      <w:pPr>
        <w:pStyle w:val="ListParagraph"/>
        <w:numPr>
          <w:ilvl w:val="0"/>
          <w:numId w:val="12"/>
        </w:numPr>
        <w:spacing w:before="60"/>
        <w:ind w:left="420" w:hanging="420"/>
        <w:jc w:val="both"/>
      </w:pPr>
      <w:r w:rsidRPr="00AC7C08">
        <w:t xml:space="preserve">Ofertę zamieścić w zamkniętej kopercie. Kopertę należy zaadresować na Zamawiającego  i oznaczyć w zależności od tego, na którą część zamówienia jest składana. Poniżej wzór prawidłowo oznaczonej koperty: </w:t>
      </w:r>
    </w:p>
    <w:tbl>
      <w:tblPr>
        <w:tblpPr w:leftFromText="141" w:rightFromText="141" w:vertAnchor="text" w:tblpX="112"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85"/>
      </w:tblGrid>
      <w:tr w:rsidR="006546D7" w:rsidRPr="00AC7C08">
        <w:trPr>
          <w:trHeight w:val="3518"/>
        </w:trPr>
        <w:tc>
          <w:tcPr>
            <w:tcW w:w="8885" w:type="dxa"/>
          </w:tcPr>
          <w:p w:rsidR="006546D7" w:rsidRPr="00AC7C08" w:rsidRDefault="006546D7" w:rsidP="00AC7C08">
            <w:pPr>
              <w:spacing w:before="60"/>
              <w:jc w:val="center"/>
            </w:pPr>
          </w:p>
          <w:p w:rsidR="006546D7" w:rsidRPr="00AC7C08" w:rsidRDefault="006546D7" w:rsidP="00AC7C08">
            <w:pPr>
              <w:spacing w:before="60"/>
              <w:jc w:val="center"/>
            </w:pPr>
            <w:r w:rsidRPr="00AC7C08">
              <w:t>Adresat: Gmina Czernica</w:t>
            </w:r>
          </w:p>
          <w:p w:rsidR="006546D7" w:rsidRPr="00AC7C08" w:rsidRDefault="006546D7" w:rsidP="00AC7C08">
            <w:pPr>
              <w:spacing w:before="60"/>
              <w:jc w:val="center"/>
            </w:pPr>
            <w:r w:rsidRPr="00AC7C08">
              <w:t>ul. Kolejowa 3</w:t>
            </w:r>
          </w:p>
          <w:p w:rsidR="006546D7" w:rsidRPr="00AC7C08" w:rsidRDefault="006546D7" w:rsidP="00AC7C08">
            <w:pPr>
              <w:spacing w:before="60"/>
              <w:jc w:val="center"/>
            </w:pPr>
            <w:r w:rsidRPr="00AC7C08">
              <w:t>55-003 Czernica</w:t>
            </w:r>
          </w:p>
          <w:p w:rsidR="006546D7" w:rsidRPr="00AC7C08" w:rsidRDefault="006546D7" w:rsidP="00AC7C08">
            <w:pPr>
              <w:spacing w:before="60"/>
              <w:jc w:val="center"/>
            </w:pPr>
          </w:p>
          <w:p w:rsidR="006546D7" w:rsidRPr="00AC7C08" w:rsidRDefault="006546D7" w:rsidP="00AC7C08">
            <w:pPr>
              <w:spacing w:before="60"/>
              <w:jc w:val="center"/>
            </w:pPr>
            <w:r w:rsidRPr="00AC7C08">
              <w:t xml:space="preserve">Oferta - udzielenie zamówienia publicznego w trybie przetargu nieograniczonego </w:t>
            </w:r>
          </w:p>
          <w:p w:rsidR="006546D7" w:rsidRPr="00AC7C08" w:rsidRDefault="006546D7" w:rsidP="00AC7C08">
            <w:pPr>
              <w:spacing w:before="60"/>
              <w:jc w:val="center"/>
            </w:pPr>
            <w:r w:rsidRPr="00AC7C08">
              <w:t xml:space="preserve">na </w:t>
            </w:r>
          </w:p>
          <w:p w:rsidR="006546D7" w:rsidRPr="00AC7C08" w:rsidRDefault="006546D7" w:rsidP="00AC7C08">
            <w:pPr>
              <w:spacing w:before="60"/>
              <w:jc w:val="center"/>
              <w:rPr>
                <w:b/>
                <w:bCs/>
              </w:rPr>
            </w:pPr>
            <w:r w:rsidRPr="00AC7C08">
              <w:t xml:space="preserve"> "</w:t>
            </w:r>
            <w:r w:rsidRPr="00AC7C08">
              <w:rPr>
                <w:b/>
                <w:bCs/>
              </w:rPr>
              <w:t xml:space="preserve">Dostawę artykułów żywnościowych do Publicznego Gimnazjum Nr 1 w Czernicy, </w:t>
            </w:r>
          </w:p>
          <w:p w:rsidR="006546D7" w:rsidRPr="00AC7C08" w:rsidRDefault="006546D7" w:rsidP="00AC7C08">
            <w:pPr>
              <w:spacing w:before="60"/>
              <w:jc w:val="center"/>
              <w:rPr>
                <w:b/>
                <w:bCs/>
              </w:rPr>
            </w:pPr>
            <w:r w:rsidRPr="00AC7C08">
              <w:rPr>
                <w:b/>
                <w:bCs/>
              </w:rPr>
              <w:t>z podziałem na zadania – części I – VIII”</w:t>
            </w:r>
          </w:p>
          <w:p w:rsidR="006546D7" w:rsidRPr="00AC7C08" w:rsidRDefault="006546D7" w:rsidP="00AC7C08">
            <w:pPr>
              <w:spacing w:before="60"/>
              <w:jc w:val="center"/>
            </w:pPr>
          </w:p>
          <w:p w:rsidR="006546D7" w:rsidRPr="00AC7C08" w:rsidRDefault="006546D7" w:rsidP="00AC7C08">
            <w:pPr>
              <w:spacing w:before="60"/>
              <w:jc w:val="center"/>
            </w:pPr>
            <w:r w:rsidRPr="00AC7C08">
              <w:t>oferta na część nr .....................</w:t>
            </w:r>
          </w:p>
          <w:p w:rsidR="006546D7" w:rsidRPr="00AC7C08" w:rsidRDefault="006546D7" w:rsidP="00AC7C08">
            <w:pPr>
              <w:spacing w:before="60"/>
              <w:jc w:val="both"/>
            </w:pPr>
            <w:r w:rsidRPr="00AC7C08">
              <w:t xml:space="preserve"> </w:t>
            </w:r>
          </w:p>
          <w:p w:rsidR="006546D7" w:rsidRPr="00EE68B6" w:rsidRDefault="006546D7" w:rsidP="00AC7C08">
            <w:pPr>
              <w:spacing w:before="60"/>
              <w:jc w:val="center"/>
            </w:pPr>
            <w:r w:rsidRPr="00EE68B6">
              <w:t>NIE OTWIERAĆ przed 14 grudnia 2015 godz. 09.15</w:t>
            </w:r>
          </w:p>
          <w:p w:rsidR="006546D7" w:rsidRPr="00AC7C08" w:rsidRDefault="006546D7" w:rsidP="00AC7C08">
            <w:pPr>
              <w:spacing w:before="60"/>
              <w:jc w:val="both"/>
            </w:pPr>
          </w:p>
        </w:tc>
      </w:tr>
    </w:tbl>
    <w:p w:rsidR="006546D7" w:rsidRPr="00AC7C08" w:rsidRDefault="006546D7" w:rsidP="00AC7C08">
      <w:pPr>
        <w:spacing w:before="60"/>
        <w:ind w:left="360" w:hanging="360"/>
        <w:jc w:val="both"/>
      </w:pPr>
      <w:r w:rsidRPr="00AC7C08">
        <w:t xml:space="preserve"> </w:t>
      </w:r>
    </w:p>
    <w:p w:rsidR="006546D7" w:rsidRPr="00AC7C08" w:rsidRDefault="006546D7" w:rsidP="00AC7C08">
      <w:pPr>
        <w:spacing w:before="60"/>
        <w:jc w:val="both"/>
      </w:pPr>
    </w:p>
    <w:p w:rsidR="006546D7" w:rsidRPr="003A557E" w:rsidRDefault="006546D7" w:rsidP="003A557E">
      <w:pPr>
        <w:pStyle w:val="ListParagraph"/>
        <w:numPr>
          <w:ilvl w:val="0"/>
          <w:numId w:val="25"/>
        </w:numPr>
        <w:spacing w:before="60"/>
        <w:ind w:left="426" w:hanging="426"/>
        <w:jc w:val="both"/>
      </w:pPr>
      <w:r w:rsidRPr="00AC7C08">
        <w:t xml:space="preserve">Na kopercie należy zamieścić nazwę i adres Wykonawcy, aby można było odesłać ofertę  w przypadku stwierdzenia jej opóźnienia. </w:t>
      </w:r>
    </w:p>
    <w:p w:rsidR="006546D7" w:rsidRPr="003A557E" w:rsidRDefault="006546D7" w:rsidP="003A557E">
      <w:pPr>
        <w:pStyle w:val="ListParagraph"/>
        <w:numPr>
          <w:ilvl w:val="0"/>
          <w:numId w:val="25"/>
        </w:numPr>
        <w:spacing w:before="60"/>
        <w:ind w:left="426" w:hanging="426"/>
        <w:jc w:val="both"/>
      </w:pPr>
      <w:r w:rsidRPr="00AC7C08">
        <w:t xml:space="preserve">W przypadku przesyłania oferty pocztą, będzie się ją uważać za złożoną w terminie, jeżeli  w wyznaczonym terminie zostanie doręczona do siedziby Zamawiającego. Pełne ryzyko nie doręczenia oferty w terminie spoczywa na Wykonawcy. </w:t>
      </w:r>
    </w:p>
    <w:p w:rsidR="006546D7" w:rsidRPr="003A557E" w:rsidRDefault="006546D7" w:rsidP="003A557E">
      <w:pPr>
        <w:pStyle w:val="ListParagraph"/>
        <w:numPr>
          <w:ilvl w:val="0"/>
          <w:numId w:val="25"/>
        </w:numPr>
        <w:spacing w:before="60"/>
        <w:ind w:left="426" w:hanging="426"/>
        <w:jc w:val="both"/>
      </w:pPr>
      <w:r w:rsidRPr="00AC7C08">
        <w:t xml:space="preserve">Przed upływem terminu składania ofert Wykonawca może wprowadzić zmiany lub wycofać  złożoną  przez siebie ofertę pod warunkiem, że Zamawiający  otrzyma  pisemne  powiadomienie o wprowadzeniu zmian lub wycofaniu oferty. Upoważnienie do wycofania oferty musi być dołączone do powiadomienia. </w:t>
      </w:r>
    </w:p>
    <w:p w:rsidR="006546D7" w:rsidRPr="00AC7C08" w:rsidRDefault="006546D7" w:rsidP="00AC7C08">
      <w:pPr>
        <w:pStyle w:val="ListParagraph"/>
        <w:numPr>
          <w:ilvl w:val="0"/>
          <w:numId w:val="25"/>
        </w:numPr>
        <w:spacing w:before="60"/>
        <w:ind w:left="426" w:hanging="426"/>
        <w:jc w:val="both"/>
      </w:pPr>
      <w:r w:rsidRPr="00AC7C08">
        <w:t xml:space="preserve">Wykonawca nie może wycofać oferty i wprowadzić zmian w ofercie po upływie terminu  składania ofert. </w:t>
      </w:r>
    </w:p>
    <w:p w:rsidR="006546D7" w:rsidRPr="00AC7C08" w:rsidRDefault="006546D7" w:rsidP="00AC7C08">
      <w:pPr>
        <w:spacing w:before="60"/>
        <w:jc w:val="both"/>
        <w:rPr>
          <w:b/>
          <w:bCs/>
        </w:rPr>
      </w:pPr>
      <w:r w:rsidRPr="00AC7C08">
        <w:t xml:space="preserve"> </w:t>
      </w:r>
    </w:p>
    <w:p w:rsidR="006546D7" w:rsidRPr="00AC7C08" w:rsidRDefault="006546D7" w:rsidP="00AC7C08">
      <w:pPr>
        <w:shd w:val="clear" w:color="auto" w:fill="CCFFFF"/>
        <w:spacing w:before="60"/>
        <w:jc w:val="both"/>
        <w:rPr>
          <w:b/>
          <w:bCs/>
        </w:rPr>
      </w:pPr>
      <w:r w:rsidRPr="00AC7C08">
        <w:rPr>
          <w:b/>
          <w:bCs/>
        </w:rPr>
        <w:t xml:space="preserve">ROZDZIAŁ XI </w:t>
      </w:r>
    </w:p>
    <w:p w:rsidR="006546D7" w:rsidRPr="003A557E" w:rsidRDefault="006546D7" w:rsidP="003A557E">
      <w:pPr>
        <w:spacing w:before="60"/>
        <w:jc w:val="both"/>
        <w:rPr>
          <w:b/>
          <w:bCs/>
        </w:rPr>
      </w:pPr>
      <w:r w:rsidRPr="00AC7C08">
        <w:rPr>
          <w:b/>
          <w:bCs/>
        </w:rPr>
        <w:t>MIEJSCE I TERMIN SKŁADANIA I OTWARCIA OFERT</w:t>
      </w:r>
    </w:p>
    <w:p w:rsidR="006546D7" w:rsidRPr="003A557E" w:rsidRDefault="006546D7" w:rsidP="003A557E">
      <w:pPr>
        <w:pStyle w:val="ListParagraph"/>
        <w:numPr>
          <w:ilvl w:val="1"/>
          <w:numId w:val="26"/>
        </w:numPr>
        <w:spacing w:before="60"/>
        <w:ind w:left="426"/>
        <w:jc w:val="both"/>
      </w:pPr>
      <w:r w:rsidRPr="00AC7C08">
        <w:t>Ofertę należy złożyć w terminie do dnia</w:t>
      </w:r>
      <w:r w:rsidRPr="00AC7C08">
        <w:rPr>
          <w:color w:val="FF0000"/>
        </w:rPr>
        <w:t xml:space="preserve">: </w:t>
      </w:r>
      <w:r w:rsidRPr="00AC7C08">
        <w:rPr>
          <w:b/>
          <w:bCs/>
        </w:rPr>
        <w:t>1</w:t>
      </w:r>
      <w:r>
        <w:rPr>
          <w:b/>
          <w:bCs/>
        </w:rPr>
        <w:t>4</w:t>
      </w:r>
      <w:r w:rsidRPr="00AC7C08">
        <w:rPr>
          <w:b/>
          <w:bCs/>
        </w:rPr>
        <w:t>.12.2015 r. do godz. 09:00</w:t>
      </w:r>
      <w:r w:rsidRPr="00AC7C08">
        <w:t xml:space="preserve"> w siedzibie Zamawiającego. </w:t>
      </w:r>
    </w:p>
    <w:p w:rsidR="006546D7" w:rsidRPr="003A557E" w:rsidRDefault="006546D7" w:rsidP="003A557E">
      <w:pPr>
        <w:pStyle w:val="ListParagraph"/>
        <w:numPr>
          <w:ilvl w:val="1"/>
          <w:numId w:val="26"/>
        </w:numPr>
        <w:spacing w:before="60"/>
        <w:ind w:left="426"/>
        <w:jc w:val="both"/>
      </w:pPr>
      <w:r w:rsidRPr="00AC7C08">
        <w:t xml:space="preserve">Ofertę przesłaną pocztą uważa się za złożoną w terminie, jeśli znajduje się w siedzibie zamawiającego przed upływem czasu składania ofert. </w:t>
      </w:r>
    </w:p>
    <w:p w:rsidR="006546D7" w:rsidRPr="003A557E" w:rsidRDefault="006546D7" w:rsidP="003A557E">
      <w:pPr>
        <w:pStyle w:val="ListParagraph"/>
        <w:numPr>
          <w:ilvl w:val="1"/>
          <w:numId w:val="26"/>
        </w:numPr>
        <w:spacing w:before="60"/>
        <w:ind w:left="426"/>
        <w:jc w:val="both"/>
      </w:pPr>
      <w:r w:rsidRPr="00AC7C08">
        <w:t xml:space="preserve">Każda przyjęta oferta zostanie opatrzona adnotacją określającą dokładny termin przyjęcia oferty tzn. datę kalendarzową oraz godzinę i minutę, w której została przyjęta. Do czasu otwarcia ofert, będą one przechowywane w sposób gwarantujący ich nienaruszalność. </w:t>
      </w:r>
    </w:p>
    <w:p w:rsidR="006546D7" w:rsidRPr="003A557E" w:rsidRDefault="006546D7" w:rsidP="003A557E">
      <w:pPr>
        <w:pStyle w:val="ListParagraph"/>
        <w:numPr>
          <w:ilvl w:val="1"/>
          <w:numId w:val="26"/>
        </w:numPr>
        <w:spacing w:before="60"/>
        <w:ind w:left="426"/>
        <w:jc w:val="both"/>
      </w:pPr>
      <w:r w:rsidRPr="00AC7C08">
        <w:t xml:space="preserve">Wszelkie oferty wniesione po terminie zostaną zwrócone wykonawcom bez otwierania wewnętrznej koperty po upływie terminu przewidzianego na wniesienie protestu. </w:t>
      </w:r>
    </w:p>
    <w:p w:rsidR="006546D7" w:rsidRPr="003A557E" w:rsidRDefault="006546D7" w:rsidP="003A557E">
      <w:pPr>
        <w:pStyle w:val="ListParagraph"/>
        <w:numPr>
          <w:ilvl w:val="1"/>
          <w:numId w:val="26"/>
        </w:numPr>
        <w:spacing w:before="60"/>
        <w:ind w:left="426"/>
        <w:jc w:val="both"/>
      </w:pPr>
      <w:r w:rsidRPr="00AC7C08">
        <w:t xml:space="preserve">Otwarcie ofert odbędzie się w dniu </w:t>
      </w:r>
      <w:r w:rsidRPr="00AC7C08">
        <w:rPr>
          <w:b/>
          <w:bCs/>
        </w:rPr>
        <w:t>1</w:t>
      </w:r>
      <w:r>
        <w:rPr>
          <w:b/>
          <w:bCs/>
        </w:rPr>
        <w:t>4</w:t>
      </w:r>
      <w:r w:rsidRPr="00AC7C08">
        <w:rPr>
          <w:b/>
          <w:bCs/>
        </w:rPr>
        <w:t>.12.2015 r. o godz. 09:15</w:t>
      </w:r>
      <w:r w:rsidRPr="00AC7C08">
        <w:t xml:space="preserve">  w siedzibie Zamawiającego, pokój nr 19 (Sala konferencyjna)</w:t>
      </w:r>
    </w:p>
    <w:p w:rsidR="006546D7" w:rsidRPr="003A557E" w:rsidRDefault="006546D7" w:rsidP="003A557E">
      <w:pPr>
        <w:pStyle w:val="ListParagraph"/>
        <w:numPr>
          <w:ilvl w:val="1"/>
          <w:numId w:val="26"/>
        </w:numPr>
        <w:spacing w:before="60"/>
        <w:ind w:left="426"/>
        <w:jc w:val="both"/>
      </w:pPr>
      <w:r w:rsidRPr="00AC7C08">
        <w:t>Bezpośrednio przed otwarciem ofert Zamawiający poda kwotę,  jaką  zamierza  przeznaczyć  na  sfinansowanie zamówienia. Podczas otwarcia ofert zostaną odczytane nazwy oraz adresy Wykonawców i informacje dotyczące ceny oferty.</w:t>
      </w:r>
    </w:p>
    <w:p w:rsidR="006546D7" w:rsidRPr="00AC7C08" w:rsidRDefault="006546D7" w:rsidP="00AC7C08">
      <w:pPr>
        <w:pStyle w:val="ListParagraph"/>
        <w:numPr>
          <w:ilvl w:val="1"/>
          <w:numId w:val="26"/>
        </w:numPr>
        <w:spacing w:before="60"/>
        <w:ind w:left="426"/>
        <w:jc w:val="both"/>
      </w:pPr>
      <w:r w:rsidRPr="00AC7C08">
        <w:t xml:space="preserve">Informacje, o których mowa w pkt. 6,  zostaną przekazane niezwłocznie Wykonawcom, którzy nie byli obecni przy otwarciu ofert, na ich pisemny wniosek. </w:t>
      </w:r>
    </w:p>
    <w:p w:rsidR="006546D7" w:rsidRPr="003A557E" w:rsidRDefault="006546D7" w:rsidP="00AC7C08">
      <w:pPr>
        <w:spacing w:before="60"/>
        <w:jc w:val="both"/>
      </w:pPr>
      <w:r w:rsidRPr="00AC7C08">
        <w:t xml:space="preserve"> </w:t>
      </w:r>
    </w:p>
    <w:p w:rsidR="006546D7" w:rsidRPr="00AC7C08" w:rsidRDefault="006546D7" w:rsidP="00AC7C08">
      <w:pPr>
        <w:shd w:val="clear" w:color="auto" w:fill="CCFFFF"/>
        <w:spacing w:before="60"/>
        <w:jc w:val="both"/>
        <w:rPr>
          <w:b/>
          <w:bCs/>
        </w:rPr>
      </w:pPr>
      <w:r w:rsidRPr="00AC7C08">
        <w:rPr>
          <w:b/>
          <w:bCs/>
        </w:rPr>
        <w:t xml:space="preserve">ROZDZIAŁ XII </w:t>
      </w:r>
    </w:p>
    <w:p w:rsidR="006546D7" w:rsidRPr="003A557E" w:rsidRDefault="006546D7" w:rsidP="00AC7C08">
      <w:pPr>
        <w:spacing w:before="60"/>
        <w:jc w:val="both"/>
        <w:rPr>
          <w:b/>
          <w:bCs/>
        </w:rPr>
      </w:pPr>
      <w:r w:rsidRPr="00AC7C08">
        <w:rPr>
          <w:b/>
          <w:bCs/>
        </w:rPr>
        <w:t>OPIS SPOSOBU OBLICZENIA CENY</w:t>
      </w:r>
    </w:p>
    <w:p w:rsidR="006546D7" w:rsidRPr="003A557E" w:rsidRDefault="006546D7" w:rsidP="003A557E">
      <w:pPr>
        <w:pStyle w:val="ListParagraph"/>
        <w:numPr>
          <w:ilvl w:val="0"/>
          <w:numId w:val="4"/>
        </w:numPr>
        <w:spacing w:before="60"/>
        <w:ind w:left="426" w:hanging="426"/>
        <w:jc w:val="both"/>
      </w:pPr>
      <w:r w:rsidRPr="00AC7C08">
        <w:t xml:space="preserve">Wykonawca ma obowiązek określić cenę realizacji zamówienia, osobno dla  każdego zadania: części  I - VIII, poprzez wskazanie w  Formularzu oferty (stanowiącym  </w:t>
      </w:r>
      <w:r w:rsidRPr="00AC7C08">
        <w:rPr>
          <w:color w:val="000000"/>
        </w:rPr>
        <w:t>Załącznik  nr 2)  odpowiednim  dla  każdej  z części zamówienia: ceny</w:t>
      </w:r>
      <w:r w:rsidRPr="00AC7C08">
        <w:t xml:space="preserve"> netto,  podatku VAT oraz ceny brutto, wynikających z Formularza cenowego (odpowiednio załączniki 5.1. – 5.8.).</w:t>
      </w:r>
    </w:p>
    <w:p w:rsidR="006546D7" w:rsidRPr="00AC7C08" w:rsidRDefault="006546D7" w:rsidP="00AC7C08">
      <w:pPr>
        <w:pStyle w:val="ListParagraph"/>
        <w:numPr>
          <w:ilvl w:val="0"/>
          <w:numId w:val="4"/>
        </w:numPr>
        <w:spacing w:before="60"/>
        <w:ind w:left="426" w:hanging="426"/>
        <w:jc w:val="both"/>
      </w:pPr>
      <w:r w:rsidRPr="00AC7C08">
        <w:t>Pozycje Razem z Formularza cenowego (Załącznik nr 5.1. – 5.8.) należy odpowiednio przenieść do Formularza oferty (załącznik 2), gdzie:</w:t>
      </w:r>
    </w:p>
    <w:p w:rsidR="006546D7" w:rsidRPr="00AC7C08" w:rsidRDefault="006546D7" w:rsidP="00AC7C08">
      <w:pPr>
        <w:pStyle w:val="ListParagraph"/>
        <w:numPr>
          <w:ilvl w:val="0"/>
          <w:numId w:val="27"/>
        </w:numPr>
        <w:spacing w:before="60"/>
        <w:ind w:left="851"/>
        <w:jc w:val="both"/>
      </w:pPr>
      <w:r w:rsidRPr="00AC7C08">
        <w:t>Razem wartość netto z Formularza cenowego = Cena netto Formularz oferty,</w:t>
      </w:r>
    </w:p>
    <w:p w:rsidR="006546D7" w:rsidRPr="00AC7C08" w:rsidRDefault="006546D7" w:rsidP="00AC7C08">
      <w:pPr>
        <w:pStyle w:val="ListParagraph"/>
        <w:numPr>
          <w:ilvl w:val="0"/>
          <w:numId w:val="27"/>
        </w:numPr>
        <w:spacing w:before="60"/>
        <w:ind w:left="851"/>
        <w:jc w:val="both"/>
      </w:pPr>
      <w:r w:rsidRPr="00AC7C08">
        <w:t>Razem podatek Vat z Formularza cenowego = Podatek Vat Formularz oferty,</w:t>
      </w:r>
    </w:p>
    <w:p w:rsidR="006546D7" w:rsidRPr="003A557E" w:rsidRDefault="006546D7" w:rsidP="00AC7C08">
      <w:pPr>
        <w:pStyle w:val="ListParagraph"/>
        <w:numPr>
          <w:ilvl w:val="0"/>
          <w:numId w:val="27"/>
        </w:numPr>
        <w:spacing w:before="60"/>
        <w:ind w:left="851"/>
        <w:jc w:val="both"/>
      </w:pPr>
      <w:r w:rsidRPr="00AC7C08">
        <w:t>Razem wartość brutto z Formularza cenowego = Cena brutto Formularz ofert</w:t>
      </w:r>
      <w:r>
        <w:t>y</w:t>
      </w:r>
    </w:p>
    <w:p w:rsidR="006546D7" w:rsidRPr="00AC7C08" w:rsidRDefault="006546D7" w:rsidP="00AC7C08">
      <w:pPr>
        <w:pStyle w:val="ListParagraph"/>
        <w:numPr>
          <w:ilvl w:val="0"/>
          <w:numId w:val="28"/>
        </w:numPr>
        <w:spacing w:before="60"/>
        <w:ind w:left="378"/>
        <w:jc w:val="both"/>
      </w:pPr>
      <w:r w:rsidRPr="00AC7C08">
        <w:rPr>
          <w:color w:val="000000"/>
        </w:rPr>
        <w:t xml:space="preserve">Podana w formularzu oferty </w:t>
      </w:r>
      <w:r w:rsidRPr="00AC7C08">
        <w:rPr>
          <w:b/>
          <w:bCs/>
          <w:color w:val="000000"/>
        </w:rPr>
        <w:t>cena brutto</w:t>
      </w:r>
      <w:r w:rsidRPr="00AC7C08">
        <w:rPr>
          <w:b/>
          <w:bCs/>
        </w:rPr>
        <w:t xml:space="preserve"> stanowi wartość oferty ogółem  za wykonanie danej części zamówienia</w:t>
      </w:r>
      <w:r w:rsidRPr="00AC7C08">
        <w:t>. Wartość oferty ogółem musi być wyrażona cyfrowo w złotych polskich, do dwóch miejsc po przecinku i słownie.</w:t>
      </w:r>
    </w:p>
    <w:p w:rsidR="006546D7" w:rsidRPr="00AC7C08" w:rsidRDefault="006546D7" w:rsidP="00AC7C08">
      <w:pPr>
        <w:pStyle w:val="ListParagraph"/>
        <w:numPr>
          <w:ilvl w:val="0"/>
          <w:numId w:val="28"/>
        </w:numPr>
        <w:spacing w:before="60"/>
        <w:ind w:left="378"/>
        <w:jc w:val="both"/>
      </w:pPr>
      <w:r w:rsidRPr="00AC7C08">
        <w:t>Stawka podatku VAT musi zostać określona zgodnie z ustawą z dnia 11 marca 2004 r. o podatku od towarów  i usług, tekst jedn. (Dz. U. 2011 Nr 177, poz.1054, ze zm.).</w:t>
      </w:r>
    </w:p>
    <w:p w:rsidR="006546D7" w:rsidRPr="00AC7C08" w:rsidRDefault="006546D7" w:rsidP="00AC7C08">
      <w:pPr>
        <w:pStyle w:val="ListParagraph"/>
        <w:numPr>
          <w:ilvl w:val="0"/>
          <w:numId w:val="28"/>
        </w:numPr>
        <w:spacing w:before="60"/>
        <w:ind w:left="378"/>
        <w:jc w:val="both"/>
      </w:pPr>
      <w:r w:rsidRPr="00AC7C08">
        <w:t xml:space="preserve">Cena oferty winna zawierać w sobie wszelkie rabaty i upusty jak również koszty transportu towarów do siedziby zamawiającego oraz wniesienie i złożenie dostarczonego towaru we  wskazanym miejscu w magazynach zamawiającego. </w:t>
      </w:r>
    </w:p>
    <w:p w:rsidR="006546D7" w:rsidRPr="00AC7C08" w:rsidRDefault="006546D7" w:rsidP="00AC7C08">
      <w:pPr>
        <w:pStyle w:val="ListParagraph"/>
        <w:numPr>
          <w:ilvl w:val="0"/>
          <w:numId w:val="28"/>
        </w:numPr>
        <w:spacing w:before="60"/>
        <w:ind w:left="378"/>
        <w:jc w:val="both"/>
      </w:pPr>
      <w:r w:rsidRPr="00AC7C08">
        <w:t xml:space="preserve">Wykonawca winien przewidzieć wszystkie okoliczności, które mogą wpłynąć na cenę oferty. </w:t>
      </w:r>
    </w:p>
    <w:p w:rsidR="006546D7" w:rsidRPr="00AC7C08" w:rsidRDefault="006546D7" w:rsidP="00AC7C08">
      <w:pPr>
        <w:pStyle w:val="ListParagraph"/>
        <w:numPr>
          <w:ilvl w:val="0"/>
          <w:numId w:val="28"/>
        </w:numPr>
        <w:spacing w:before="60"/>
        <w:ind w:left="378"/>
        <w:jc w:val="both"/>
      </w:pPr>
      <w:r w:rsidRPr="00AC7C08">
        <w:t>Każdy z Wykonawców może zaproponować tylko jedną cenę obejmującą całość i nie może jej zmieniać. Nie prowadzi się żadnych negocjacji w sprawie ceny.</w:t>
      </w:r>
    </w:p>
    <w:p w:rsidR="006546D7" w:rsidRPr="00AC7C08" w:rsidRDefault="006546D7" w:rsidP="00AC7C08">
      <w:pPr>
        <w:pStyle w:val="ListParagraph"/>
        <w:numPr>
          <w:ilvl w:val="0"/>
          <w:numId w:val="28"/>
        </w:numPr>
        <w:spacing w:before="60"/>
        <w:ind w:left="378"/>
        <w:jc w:val="both"/>
      </w:pPr>
      <w:r w:rsidRPr="00AC7C08">
        <w:t xml:space="preserve">Zamawiający nie będzie udzielał zaliczek na realizację zamówienia. </w:t>
      </w:r>
    </w:p>
    <w:p w:rsidR="006546D7" w:rsidRPr="00AC7C08" w:rsidRDefault="006546D7" w:rsidP="003A557E">
      <w:pPr>
        <w:pStyle w:val="BodyText3"/>
        <w:spacing w:before="60"/>
        <w:rPr>
          <w:sz w:val="22"/>
          <w:szCs w:val="22"/>
        </w:rPr>
      </w:pPr>
    </w:p>
    <w:p w:rsidR="006546D7" w:rsidRPr="00AC7C08" w:rsidRDefault="006546D7" w:rsidP="00AC7C08">
      <w:pPr>
        <w:shd w:val="clear" w:color="auto" w:fill="CCFFFF"/>
        <w:spacing w:before="60"/>
        <w:jc w:val="both"/>
        <w:rPr>
          <w:b/>
          <w:bCs/>
        </w:rPr>
      </w:pPr>
      <w:r w:rsidRPr="00AC7C08">
        <w:rPr>
          <w:b/>
          <w:bCs/>
        </w:rPr>
        <w:t xml:space="preserve">ROZDZIAŁ XIII </w:t>
      </w:r>
    </w:p>
    <w:p w:rsidR="006546D7" w:rsidRPr="003A557E" w:rsidRDefault="006546D7" w:rsidP="00AC7C08">
      <w:pPr>
        <w:spacing w:before="60"/>
        <w:jc w:val="both"/>
        <w:rPr>
          <w:b/>
          <w:bCs/>
        </w:rPr>
      </w:pPr>
      <w:r w:rsidRPr="00AC7C08">
        <w:rPr>
          <w:b/>
          <w:bCs/>
        </w:rPr>
        <w:t>OPIS KRYTERIÓW, KTÓRYMI ZAMAWIAJĄCY BĘDZIE SIE KIEROWAŁ PRZY WYBORZE OFERTY</w:t>
      </w:r>
    </w:p>
    <w:p w:rsidR="006546D7" w:rsidRPr="003A557E" w:rsidRDefault="006546D7" w:rsidP="003A557E">
      <w:pPr>
        <w:pStyle w:val="ListParagraph"/>
        <w:numPr>
          <w:ilvl w:val="0"/>
          <w:numId w:val="8"/>
        </w:numPr>
        <w:spacing w:before="60"/>
        <w:ind w:left="426" w:hanging="426"/>
        <w:jc w:val="both"/>
      </w:pPr>
      <w:r w:rsidRPr="00AC7C08">
        <w:t xml:space="preserve">Oferty oceniane będą osobno dla każdego zadania: części I – VIII. </w:t>
      </w:r>
    </w:p>
    <w:p w:rsidR="006546D7" w:rsidRPr="003A557E" w:rsidRDefault="006546D7" w:rsidP="003A557E">
      <w:pPr>
        <w:pStyle w:val="ListParagraph"/>
        <w:numPr>
          <w:ilvl w:val="0"/>
          <w:numId w:val="8"/>
        </w:numPr>
        <w:spacing w:before="60"/>
        <w:ind w:left="426" w:hanging="426"/>
        <w:jc w:val="both"/>
      </w:pPr>
      <w:r w:rsidRPr="00AC7C08">
        <w:t>W toku badania i oceny ofert Zamawiający może żądać od Wykonawców wyjaśnień        dotyczących  treści złożonych ofert.</w:t>
      </w:r>
    </w:p>
    <w:p w:rsidR="006546D7" w:rsidRPr="003A557E" w:rsidRDefault="006546D7" w:rsidP="003A557E">
      <w:pPr>
        <w:pStyle w:val="ListParagraph"/>
        <w:numPr>
          <w:ilvl w:val="0"/>
          <w:numId w:val="8"/>
        </w:numPr>
        <w:spacing w:before="60"/>
        <w:ind w:left="426" w:hanging="426"/>
        <w:jc w:val="both"/>
      </w:pPr>
      <w:r w:rsidRPr="00AC7C08">
        <w:t xml:space="preserve">Zamawiający porówna i oceni oferty nie podlegające odrzuceniu. </w:t>
      </w:r>
    </w:p>
    <w:p w:rsidR="006546D7" w:rsidRPr="003A557E" w:rsidRDefault="006546D7" w:rsidP="003A557E">
      <w:pPr>
        <w:pStyle w:val="ListParagraph"/>
        <w:numPr>
          <w:ilvl w:val="0"/>
          <w:numId w:val="8"/>
        </w:numPr>
        <w:spacing w:before="60"/>
        <w:ind w:left="426" w:hanging="426"/>
        <w:jc w:val="both"/>
      </w:pPr>
      <w:r w:rsidRPr="00AC7C08">
        <w:t xml:space="preserve">Jedynym kryterium oceny ofert jest cena. </w:t>
      </w:r>
    </w:p>
    <w:p w:rsidR="006546D7" w:rsidRPr="003A557E" w:rsidRDefault="006546D7" w:rsidP="003A557E">
      <w:pPr>
        <w:pStyle w:val="ListParagraph"/>
        <w:numPr>
          <w:ilvl w:val="0"/>
          <w:numId w:val="8"/>
        </w:numPr>
        <w:spacing w:before="60"/>
        <w:ind w:left="426" w:hanging="426"/>
        <w:jc w:val="both"/>
      </w:pPr>
      <w:r w:rsidRPr="00AC7C08">
        <w:t xml:space="preserve">Zamawiający dokona oceny ofert, Kryterium - cena - waga 100% </w:t>
      </w:r>
    </w:p>
    <w:p w:rsidR="006546D7" w:rsidRPr="00AC7C08" w:rsidRDefault="006546D7" w:rsidP="00AC7C08">
      <w:pPr>
        <w:pStyle w:val="ListParagraph"/>
        <w:numPr>
          <w:ilvl w:val="0"/>
          <w:numId w:val="8"/>
        </w:numPr>
        <w:spacing w:before="60"/>
        <w:ind w:left="426" w:hanging="426"/>
        <w:jc w:val="both"/>
      </w:pPr>
      <w:r w:rsidRPr="00AC7C08">
        <w:t xml:space="preserve">Wykonawcom przyznane zostaną punkty, odrębnie dla każdego zadania – części I-VIII, obliczone wg wzoru: </w:t>
      </w:r>
    </w:p>
    <w:p w:rsidR="006546D7" w:rsidRPr="00AC7C08" w:rsidRDefault="006546D7" w:rsidP="00AC7C08">
      <w:pPr>
        <w:spacing w:before="60"/>
        <w:ind w:left="360" w:hanging="360"/>
        <w:jc w:val="both"/>
      </w:pPr>
    </w:p>
    <w:p w:rsidR="006546D7" w:rsidRPr="00AC7C08" w:rsidRDefault="006546D7" w:rsidP="00AC7C08">
      <w:pPr>
        <w:spacing w:before="60"/>
        <w:jc w:val="center"/>
        <w:rPr>
          <w:b/>
          <w:bCs/>
        </w:rPr>
      </w:pPr>
      <w:r w:rsidRPr="00AC7C08">
        <w:rPr>
          <w:b/>
          <w:bCs/>
        </w:rPr>
        <w:t>CN</w:t>
      </w:r>
    </w:p>
    <w:p w:rsidR="006546D7" w:rsidRPr="00AC7C08" w:rsidRDefault="006546D7" w:rsidP="00AC7C08">
      <w:pPr>
        <w:spacing w:before="60"/>
        <w:jc w:val="center"/>
        <w:rPr>
          <w:b/>
          <w:bCs/>
        </w:rPr>
      </w:pPr>
      <w:r w:rsidRPr="00AC7C08">
        <w:rPr>
          <w:b/>
          <w:bCs/>
        </w:rPr>
        <w:t>P = ---------- x 100</w:t>
      </w:r>
    </w:p>
    <w:p w:rsidR="006546D7" w:rsidRPr="00AC7C08" w:rsidRDefault="006546D7" w:rsidP="00AC7C08">
      <w:pPr>
        <w:pStyle w:val="Heading3"/>
        <w:spacing w:before="60"/>
        <w:rPr>
          <w:sz w:val="22"/>
          <w:szCs w:val="22"/>
        </w:rPr>
      </w:pPr>
      <w:r w:rsidRPr="00AC7C08">
        <w:rPr>
          <w:sz w:val="22"/>
          <w:szCs w:val="22"/>
        </w:rPr>
        <w:t>CB</w:t>
      </w:r>
    </w:p>
    <w:p w:rsidR="006546D7" w:rsidRPr="00AC7C08" w:rsidRDefault="006546D7" w:rsidP="00AC7C08">
      <w:pPr>
        <w:spacing w:before="60"/>
        <w:jc w:val="center"/>
        <w:rPr>
          <w:b/>
          <w:bCs/>
        </w:rPr>
      </w:pPr>
      <w:r w:rsidRPr="00AC7C08">
        <w:rPr>
          <w:b/>
          <w:bCs/>
        </w:rPr>
        <w:t>gdzie: P = liczba punktów przyznanych Wykonawcy</w:t>
      </w:r>
    </w:p>
    <w:p w:rsidR="006546D7" w:rsidRPr="00AC7C08" w:rsidRDefault="006546D7" w:rsidP="00AC7C08">
      <w:pPr>
        <w:spacing w:before="60"/>
        <w:jc w:val="center"/>
        <w:rPr>
          <w:b/>
          <w:bCs/>
        </w:rPr>
      </w:pPr>
      <w:r w:rsidRPr="00AC7C08">
        <w:rPr>
          <w:b/>
          <w:bCs/>
        </w:rPr>
        <w:t>CN = cena najniższa spośród złożonych ofert (brutto)</w:t>
      </w:r>
    </w:p>
    <w:p w:rsidR="006546D7" w:rsidRPr="00AC7C08" w:rsidRDefault="006546D7" w:rsidP="00AC7C08">
      <w:pPr>
        <w:spacing w:before="60"/>
        <w:jc w:val="center"/>
        <w:rPr>
          <w:b/>
          <w:bCs/>
        </w:rPr>
      </w:pPr>
      <w:r w:rsidRPr="00AC7C08">
        <w:rPr>
          <w:b/>
          <w:bCs/>
        </w:rPr>
        <w:t>CB = cena badanej oferty (brutto)</w:t>
      </w:r>
    </w:p>
    <w:p w:rsidR="006546D7" w:rsidRPr="00AC7C08" w:rsidRDefault="006546D7" w:rsidP="003A557E">
      <w:pPr>
        <w:spacing w:before="60"/>
        <w:ind w:left="709" w:hanging="360"/>
        <w:jc w:val="both"/>
      </w:pPr>
      <w:r w:rsidRPr="00AC7C08">
        <w:t xml:space="preserve"> Maksymalna liczba punktów, jaką może osiągnąć oferta, wynosi 100 pkt. </w:t>
      </w:r>
    </w:p>
    <w:p w:rsidR="006546D7" w:rsidRPr="003A557E" w:rsidRDefault="006546D7" w:rsidP="003A557E">
      <w:pPr>
        <w:pStyle w:val="ListParagraph"/>
        <w:numPr>
          <w:ilvl w:val="0"/>
          <w:numId w:val="8"/>
        </w:numPr>
        <w:spacing w:before="60"/>
        <w:ind w:left="426" w:hanging="426"/>
        <w:jc w:val="both"/>
      </w:pPr>
      <w:r w:rsidRPr="00AC7C08">
        <w:t>Za najkorzystniejszą zostanie uznana oferta która uzyska największą ilość punktów.</w:t>
      </w:r>
    </w:p>
    <w:p w:rsidR="006546D7" w:rsidRPr="003A557E" w:rsidRDefault="006546D7" w:rsidP="003A557E">
      <w:pPr>
        <w:pStyle w:val="ListParagraph"/>
        <w:numPr>
          <w:ilvl w:val="0"/>
          <w:numId w:val="8"/>
        </w:numPr>
        <w:spacing w:before="60"/>
        <w:ind w:left="426" w:hanging="426"/>
        <w:jc w:val="both"/>
      </w:pPr>
      <w:r w:rsidRPr="00AC7C08">
        <w:t>Jeżeli Zamawiający uzyska oferty z taką samą ilością punktów, wezwie Wykonawców, którzy złożyli te oferty do złożenia ofert dodatkowych.</w:t>
      </w:r>
    </w:p>
    <w:p w:rsidR="006546D7" w:rsidRPr="00AC7C08" w:rsidRDefault="006546D7" w:rsidP="00AC7C08">
      <w:pPr>
        <w:pStyle w:val="ListParagraph"/>
        <w:numPr>
          <w:ilvl w:val="0"/>
          <w:numId w:val="8"/>
        </w:numPr>
        <w:spacing w:before="60"/>
        <w:ind w:left="426" w:hanging="426"/>
        <w:jc w:val="both"/>
      </w:pPr>
      <w:r w:rsidRPr="00AC7C08">
        <w:t>Zamawiający udzieli zamówienia Wykonawcy, którego oferta odpowiada wszystkim wymaganiom określonym w ustawie Pzp oraz w niniejszej SIWZ i została oceniona jako najkorzystniejsza (uzyskała najwyższą liczbę punktów).</w:t>
      </w:r>
    </w:p>
    <w:p w:rsidR="006546D7" w:rsidRPr="00AC7C08" w:rsidRDefault="006546D7" w:rsidP="00AC7C08">
      <w:pPr>
        <w:pStyle w:val="ListParagraph"/>
        <w:spacing w:before="60"/>
      </w:pPr>
    </w:p>
    <w:p w:rsidR="006546D7" w:rsidRPr="00AC7C08" w:rsidRDefault="006546D7" w:rsidP="00AC7C08">
      <w:pPr>
        <w:spacing w:before="60"/>
        <w:jc w:val="both"/>
      </w:pPr>
    </w:p>
    <w:p w:rsidR="006546D7" w:rsidRPr="00AC7C08" w:rsidRDefault="006546D7" w:rsidP="00AC7C08">
      <w:pPr>
        <w:shd w:val="clear" w:color="auto" w:fill="CCFFFF"/>
        <w:spacing w:before="60"/>
        <w:jc w:val="both"/>
        <w:rPr>
          <w:b/>
          <w:bCs/>
        </w:rPr>
      </w:pPr>
      <w:r w:rsidRPr="00AC7C08">
        <w:rPr>
          <w:b/>
          <w:bCs/>
        </w:rPr>
        <w:t xml:space="preserve">ROZDZIAŁ XIV </w:t>
      </w:r>
    </w:p>
    <w:p w:rsidR="006546D7" w:rsidRPr="00AC7C08" w:rsidRDefault="006546D7" w:rsidP="00AC7C08">
      <w:pPr>
        <w:spacing w:before="60"/>
        <w:jc w:val="both"/>
        <w:rPr>
          <w:b/>
          <w:bCs/>
        </w:rPr>
      </w:pPr>
      <w:r w:rsidRPr="00AC7C08">
        <w:rPr>
          <w:b/>
          <w:bCs/>
        </w:rPr>
        <w:t>INFORMACJE O FORMALNOŚCIACH, JAKIE POWINNY ZOSTAĆ DOPEŁNIONE PO WYBORZE OFERT W CELU ZAWARCIA UMOWY W SPRAWIE ZAMÓWEINIA PUBLICZNEGO</w:t>
      </w:r>
    </w:p>
    <w:p w:rsidR="006546D7" w:rsidRPr="00AC7C08" w:rsidRDefault="006546D7" w:rsidP="00AC7C08">
      <w:pPr>
        <w:spacing w:before="60"/>
        <w:jc w:val="both"/>
        <w:rPr>
          <w:b/>
          <w:bCs/>
        </w:rPr>
      </w:pPr>
    </w:p>
    <w:p w:rsidR="006546D7" w:rsidRPr="003A557E" w:rsidRDefault="006546D7" w:rsidP="003A557E">
      <w:pPr>
        <w:pStyle w:val="ListParagraph"/>
        <w:numPr>
          <w:ilvl w:val="0"/>
          <w:numId w:val="7"/>
        </w:numPr>
        <w:spacing w:before="60"/>
        <w:ind w:left="426" w:hanging="426"/>
        <w:jc w:val="both"/>
      </w:pPr>
      <w:r w:rsidRPr="00AC7C08">
        <w:t>Zamawiający udzieli zamówienia Wykonawcy, którego oferta będzie najkorzystniejsza. Zamawiający ogłosi wyniki postępowania na tablicy ogłoszeń w miejscu publicznie dostępnym w siedzibie Zamawiającego ul. Kolejowa 3, 55-003 Czernica oraz na stronie internetowej</w:t>
      </w:r>
      <w:r w:rsidRPr="00AC7C08">
        <w:rPr>
          <w:color w:val="FF0000"/>
        </w:rPr>
        <w:t xml:space="preserve"> </w:t>
      </w:r>
      <w:hyperlink r:id="rId10" w:history="1">
        <w:r w:rsidRPr="00AC7C08">
          <w:rPr>
            <w:rStyle w:val="Hyperlink"/>
          </w:rPr>
          <w:t>www.czernica.pl</w:t>
        </w:r>
      </w:hyperlink>
      <w:r w:rsidRPr="00AC7C08">
        <w:rPr>
          <w:color w:val="FF0000"/>
        </w:rPr>
        <w:t xml:space="preserve">. </w:t>
      </w:r>
      <w:r w:rsidRPr="00AC7C08">
        <w:t>Przed upływem okresu zawiązania ofertą zamawiający powiadomi oferenta o przyznaniu mu zamówienia. O dokonaniu wyboru oferty Zamawiający zawiadomi niezwłocznie pozostałych oferentów. Jeżeli oferent, którego oferta została  wybrana, przedstawi nieprawidłowe dane, uchyli się od zawarcia umowy, Zamawiający  wybierze ofertę najkorzystniejszą z pośród pozostałych ofert.</w:t>
      </w:r>
    </w:p>
    <w:p w:rsidR="006546D7" w:rsidRPr="003A557E" w:rsidRDefault="006546D7" w:rsidP="003A557E">
      <w:pPr>
        <w:pStyle w:val="ListParagraph"/>
        <w:numPr>
          <w:ilvl w:val="0"/>
          <w:numId w:val="7"/>
        </w:numPr>
        <w:spacing w:before="60"/>
        <w:ind w:left="426" w:hanging="426"/>
        <w:jc w:val="both"/>
      </w:pPr>
      <w:r w:rsidRPr="00AC7C08">
        <w:t>Zamawiający zawiera umowę w sprawie zamówienia publicznego, z zastrzeżeniem art. 183 ustawy Pzp, w terminie nie krótszym niż 5 dni od dnia przesłania zawiadomienia o wyborze najkorzystniejszej oferty.</w:t>
      </w:r>
    </w:p>
    <w:p w:rsidR="006546D7" w:rsidRPr="003A557E" w:rsidRDefault="006546D7" w:rsidP="00AC7C08">
      <w:pPr>
        <w:pStyle w:val="ListParagraph"/>
        <w:numPr>
          <w:ilvl w:val="0"/>
          <w:numId w:val="7"/>
        </w:numPr>
        <w:spacing w:before="60"/>
        <w:ind w:left="426" w:hanging="426"/>
        <w:jc w:val="both"/>
      </w:pPr>
      <w:r w:rsidRPr="00AC7C08">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6546D7" w:rsidRPr="00AC7C08" w:rsidRDefault="006546D7" w:rsidP="00AC7C08">
      <w:pPr>
        <w:pStyle w:val="ListParagraph"/>
        <w:numPr>
          <w:ilvl w:val="0"/>
          <w:numId w:val="7"/>
        </w:numPr>
        <w:spacing w:before="60"/>
        <w:ind w:left="426" w:hanging="426"/>
        <w:jc w:val="both"/>
      </w:pPr>
      <w:r w:rsidRPr="00AC7C08">
        <w:t xml:space="preserve">Rozliczenia pomiędzy Zamawiającym a Wykonawcą dokonywane będą w walucie  złoty  polski  (PLN), Zamawiający nie przewiduje rozliczenia w walutach obcych. </w:t>
      </w:r>
    </w:p>
    <w:p w:rsidR="006546D7" w:rsidRPr="00AC7C08" w:rsidRDefault="006546D7" w:rsidP="00AC7C08">
      <w:pPr>
        <w:pStyle w:val="WW-Tekstpodstawowywcity3"/>
        <w:spacing w:before="60" w:line="276" w:lineRule="auto"/>
        <w:ind w:left="480" w:right="23" w:firstLine="0"/>
        <w:jc w:val="both"/>
        <w:rPr>
          <w:rFonts w:ascii="Calibri" w:hAnsi="Calibri" w:cs="Calibri"/>
          <w:b/>
          <w:bCs/>
          <w:sz w:val="22"/>
          <w:szCs w:val="22"/>
        </w:rPr>
      </w:pPr>
    </w:p>
    <w:p w:rsidR="006546D7" w:rsidRPr="00AC7C08" w:rsidRDefault="006546D7" w:rsidP="00AC7C08">
      <w:pPr>
        <w:shd w:val="clear" w:color="auto" w:fill="CCFFFF"/>
        <w:spacing w:before="60"/>
        <w:jc w:val="both"/>
        <w:rPr>
          <w:b/>
          <w:bCs/>
        </w:rPr>
      </w:pPr>
      <w:r w:rsidRPr="00AC7C08">
        <w:rPr>
          <w:b/>
          <w:bCs/>
        </w:rPr>
        <w:t>ROZDZIAŁ XV</w:t>
      </w:r>
    </w:p>
    <w:p w:rsidR="006546D7" w:rsidRPr="003A557E" w:rsidRDefault="006546D7" w:rsidP="00AC7C08">
      <w:pPr>
        <w:pStyle w:val="WW-Tekstpodstawowywcity3"/>
        <w:spacing w:before="60" w:line="276" w:lineRule="auto"/>
        <w:ind w:left="0" w:firstLine="0"/>
        <w:jc w:val="both"/>
        <w:rPr>
          <w:rFonts w:ascii="Calibri" w:hAnsi="Calibri" w:cs="Calibri"/>
          <w:b/>
          <w:bCs/>
          <w:sz w:val="22"/>
          <w:szCs w:val="22"/>
        </w:rPr>
      </w:pPr>
      <w:r w:rsidRPr="00AC7C08">
        <w:rPr>
          <w:rFonts w:ascii="Calibri" w:hAnsi="Calibri" w:cs="Calibri"/>
          <w:b/>
          <w:bCs/>
          <w:sz w:val="22"/>
          <w:szCs w:val="22"/>
        </w:rPr>
        <w:t>WYMAGANIA DOTYCZĄCE NALEŻYTEGO WYKONANIA UMOWY</w:t>
      </w:r>
    </w:p>
    <w:p w:rsidR="006546D7" w:rsidRPr="00AC7C08" w:rsidRDefault="006546D7" w:rsidP="00AC7C08">
      <w:pPr>
        <w:pStyle w:val="WW-Tekstpodstawowywcity3"/>
        <w:spacing w:before="60" w:line="276" w:lineRule="auto"/>
        <w:ind w:left="0" w:firstLine="0"/>
        <w:jc w:val="both"/>
        <w:rPr>
          <w:rFonts w:ascii="Calibri" w:hAnsi="Calibri" w:cs="Calibri"/>
          <w:sz w:val="22"/>
          <w:szCs w:val="22"/>
        </w:rPr>
      </w:pPr>
      <w:r w:rsidRPr="00AC7C08">
        <w:rPr>
          <w:rFonts w:ascii="Calibri" w:hAnsi="Calibri" w:cs="Calibri"/>
          <w:sz w:val="22"/>
          <w:szCs w:val="22"/>
        </w:rPr>
        <w:t>Nie przewiduje się wnoszenia zabezpieczenia należytego wykonania umowy.</w:t>
      </w:r>
    </w:p>
    <w:p w:rsidR="006546D7" w:rsidRPr="00AC7C08" w:rsidRDefault="006546D7" w:rsidP="00AC7C08">
      <w:pPr>
        <w:spacing w:before="60"/>
        <w:rPr>
          <w:b/>
          <w:bCs/>
        </w:rPr>
      </w:pPr>
    </w:p>
    <w:p w:rsidR="006546D7" w:rsidRPr="00AC7C08" w:rsidRDefault="006546D7" w:rsidP="00AC7C08">
      <w:pPr>
        <w:shd w:val="clear" w:color="auto" w:fill="CCFFFF"/>
        <w:spacing w:before="60"/>
        <w:jc w:val="both"/>
        <w:rPr>
          <w:b/>
          <w:bCs/>
        </w:rPr>
      </w:pPr>
      <w:r w:rsidRPr="00AC7C08">
        <w:rPr>
          <w:b/>
          <w:bCs/>
        </w:rPr>
        <w:t xml:space="preserve">ROZDZIAŁ XVI </w:t>
      </w:r>
    </w:p>
    <w:p w:rsidR="006546D7" w:rsidRPr="00AC7C08" w:rsidRDefault="006546D7" w:rsidP="00AC7C08">
      <w:pPr>
        <w:pStyle w:val="WW-Tekstpodstawowywcity3"/>
        <w:spacing w:before="60" w:line="276" w:lineRule="auto"/>
        <w:ind w:left="0" w:right="23" w:firstLine="0"/>
        <w:jc w:val="both"/>
        <w:rPr>
          <w:rFonts w:ascii="Calibri" w:hAnsi="Calibri" w:cs="Calibri"/>
          <w:b/>
          <w:bCs/>
          <w:sz w:val="22"/>
          <w:szCs w:val="22"/>
        </w:rPr>
      </w:pPr>
      <w:r w:rsidRPr="00AC7C08">
        <w:rPr>
          <w:rFonts w:ascii="Calibri" w:hAnsi="Calibri" w:cs="Calibri"/>
          <w:b/>
          <w:bCs/>
          <w:sz w:val="22"/>
          <w:szCs w:val="22"/>
        </w:rPr>
        <w:t>ISTOTNE POSTANOWIENIA, KTÓRE ZOSTANĄ WPROWADZONE DO TREŚCI ZAWIERANEJ UMOWY W SPRAWIE ZAMÓWIENIA PUBLICZNEGO</w:t>
      </w:r>
    </w:p>
    <w:p w:rsidR="006546D7" w:rsidRPr="003A557E" w:rsidRDefault="006546D7" w:rsidP="003A557E">
      <w:pPr>
        <w:pStyle w:val="WW-Tekstpodstawowywcity3"/>
        <w:numPr>
          <w:ilvl w:val="3"/>
          <w:numId w:val="6"/>
        </w:numPr>
        <w:tabs>
          <w:tab w:val="clear" w:pos="2520"/>
          <w:tab w:val="num" w:pos="426"/>
        </w:tabs>
        <w:spacing w:before="60" w:line="276" w:lineRule="auto"/>
        <w:ind w:left="426" w:right="23" w:hanging="426"/>
        <w:jc w:val="both"/>
        <w:rPr>
          <w:rFonts w:ascii="Calibri" w:hAnsi="Calibri" w:cs="Calibri"/>
          <w:sz w:val="22"/>
          <w:szCs w:val="22"/>
        </w:rPr>
      </w:pPr>
      <w:r w:rsidRPr="00AC7C08">
        <w:rPr>
          <w:rFonts w:ascii="Calibri" w:hAnsi="Calibri" w:cs="Calibri"/>
          <w:sz w:val="22"/>
          <w:szCs w:val="22"/>
        </w:rPr>
        <w:t>Nie przewiduje się zaliczek na poczet realizacji zamówienia.</w:t>
      </w:r>
    </w:p>
    <w:p w:rsidR="006546D7" w:rsidRPr="003A557E" w:rsidRDefault="006546D7" w:rsidP="003A557E">
      <w:pPr>
        <w:pStyle w:val="WW-Tekstpodstawowywcity3"/>
        <w:numPr>
          <w:ilvl w:val="3"/>
          <w:numId w:val="6"/>
        </w:numPr>
        <w:tabs>
          <w:tab w:val="clear" w:pos="2520"/>
          <w:tab w:val="num" w:pos="426"/>
        </w:tabs>
        <w:spacing w:before="60" w:line="276" w:lineRule="auto"/>
        <w:ind w:left="426" w:right="23" w:hanging="426"/>
        <w:jc w:val="both"/>
        <w:rPr>
          <w:rFonts w:ascii="Calibri" w:hAnsi="Calibri" w:cs="Calibri"/>
          <w:sz w:val="22"/>
          <w:szCs w:val="22"/>
        </w:rPr>
      </w:pPr>
      <w:r w:rsidRPr="00AC7C08">
        <w:rPr>
          <w:rFonts w:ascii="Calibri" w:hAnsi="Calibri" w:cs="Calibri"/>
          <w:sz w:val="22"/>
          <w:szCs w:val="22"/>
        </w:rPr>
        <w:t>Zapłata za dostarczone artykuły żywnościowe następować będzie przelewem w terminie 14 dni od otrzymania faktury Wykonawcy.</w:t>
      </w:r>
    </w:p>
    <w:p w:rsidR="006546D7" w:rsidRPr="003A557E" w:rsidRDefault="006546D7" w:rsidP="003A557E">
      <w:pPr>
        <w:pStyle w:val="WW-Tekstpodstawowywcity3"/>
        <w:numPr>
          <w:ilvl w:val="3"/>
          <w:numId w:val="6"/>
        </w:numPr>
        <w:tabs>
          <w:tab w:val="clear" w:pos="2520"/>
          <w:tab w:val="num" w:pos="426"/>
        </w:tabs>
        <w:spacing w:before="60" w:line="276" w:lineRule="auto"/>
        <w:ind w:left="426" w:right="23" w:hanging="426"/>
        <w:jc w:val="both"/>
        <w:rPr>
          <w:rFonts w:ascii="Calibri" w:hAnsi="Calibri" w:cs="Calibri"/>
          <w:sz w:val="22"/>
          <w:szCs w:val="22"/>
        </w:rPr>
      </w:pPr>
      <w:r w:rsidRPr="00AC7C08">
        <w:rPr>
          <w:rFonts w:ascii="Calibri" w:hAnsi="Calibri" w:cs="Calibri"/>
          <w:sz w:val="22"/>
          <w:szCs w:val="22"/>
        </w:rPr>
        <w:t xml:space="preserve">W przypadku, jeśli Wykonawca złoży najkorzystniejsze oferty na kilka lub wszystkie zadania i jego oferty okażą się najkorzystniejsze, Zamawiający podpisze z tym wykonawcą umowy odrębne na każde zadanie. </w:t>
      </w:r>
    </w:p>
    <w:p w:rsidR="006546D7" w:rsidRPr="00AC7C08" w:rsidRDefault="006546D7" w:rsidP="00AC7C08">
      <w:pPr>
        <w:pStyle w:val="WW-Tekstpodstawowywcity3"/>
        <w:numPr>
          <w:ilvl w:val="3"/>
          <w:numId w:val="6"/>
        </w:numPr>
        <w:tabs>
          <w:tab w:val="clear" w:pos="2520"/>
          <w:tab w:val="num" w:pos="426"/>
        </w:tabs>
        <w:spacing w:before="60" w:line="276" w:lineRule="auto"/>
        <w:ind w:left="426" w:right="23" w:hanging="426"/>
        <w:jc w:val="both"/>
        <w:rPr>
          <w:rFonts w:ascii="Calibri" w:hAnsi="Calibri" w:cs="Calibri"/>
          <w:color w:val="000000"/>
          <w:sz w:val="22"/>
          <w:szCs w:val="22"/>
        </w:rPr>
      </w:pPr>
      <w:r w:rsidRPr="00AC7C08">
        <w:rPr>
          <w:rFonts w:ascii="Calibri" w:hAnsi="Calibri" w:cs="Calibri"/>
          <w:sz w:val="22"/>
          <w:szCs w:val="22"/>
        </w:rPr>
        <w:t xml:space="preserve">Projekt umowy zawierający istotne warunki umowy stanowi załącznik do niniejszej SIWZ </w:t>
      </w:r>
      <w:r w:rsidRPr="00AC7C08">
        <w:rPr>
          <w:rFonts w:ascii="Calibri" w:hAnsi="Calibri" w:cs="Calibri"/>
          <w:color w:val="000000"/>
          <w:sz w:val="22"/>
          <w:szCs w:val="22"/>
        </w:rPr>
        <w:t xml:space="preserve">– (załącznik nr 6). </w:t>
      </w:r>
    </w:p>
    <w:p w:rsidR="006546D7" w:rsidRPr="00AC7C08" w:rsidRDefault="006546D7" w:rsidP="00AC7C08">
      <w:pPr>
        <w:pStyle w:val="Heading2"/>
        <w:spacing w:before="60"/>
        <w:rPr>
          <w:sz w:val="22"/>
          <w:szCs w:val="22"/>
        </w:rPr>
      </w:pPr>
    </w:p>
    <w:p w:rsidR="006546D7" w:rsidRDefault="006546D7" w:rsidP="00AC7C08">
      <w:pPr>
        <w:pStyle w:val="Heading2"/>
        <w:spacing w:before="60"/>
        <w:rPr>
          <w:sz w:val="22"/>
          <w:szCs w:val="22"/>
        </w:rPr>
      </w:pPr>
    </w:p>
    <w:p w:rsidR="006546D7" w:rsidRPr="003A557E" w:rsidRDefault="006546D7" w:rsidP="003A557E"/>
    <w:p w:rsidR="006546D7" w:rsidRPr="00AC7C08" w:rsidRDefault="006546D7" w:rsidP="00AC7C08">
      <w:pPr>
        <w:shd w:val="clear" w:color="auto" w:fill="CCFFFF"/>
        <w:spacing w:before="60"/>
        <w:jc w:val="both"/>
        <w:rPr>
          <w:b/>
          <w:bCs/>
        </w:rPr>
      </w:pPr>
      <w:r w:rsidRPr="00AC7C08">
        <w:rPr>
          <w:b/>
          <w:bCs/>
        </w:rPr>
        <w:t xml:space="preserve">ROZDZIAŁ XVII </w:t>
      </w:r>
    </w:p>
    <w:p w:rsidR="006546D7" w:rsidRPr="00AC7C08" w:rsidRDefault="006546D7" w:rsidP="00AC7C08">
      <w:pPr>
        <w:spacing w:before="60"/>
        <w:jc w:val="both"/>
        <w:rPr>
          <w:b/>
          <w:bCs/>
        </w:rPr>
      </w:pPr>
      <w:r w:rsidRPr="00AC7C08">
        <w:rPr>
          <w:b/>
          <w:bCs/>
        </w:rPr>
        <w:t>POUCZENIE O ŚRODKACH OCHRONY PRAWNEJ PRZYSŁUGUJĄCYCH WYKONAWCY</w:t>
      </w:r>
    </w:p>
    <w:p w:rsidR="006546D7" w:rsidRPr="00AC7C08" w:rsidRDefault="006546D7" w:rsidP="00AC7C08">
      <w:pPr>
        <w:spacing w:before="60"/>
        <w:jc w:val="both"/>
      </w:pPr>
      <w:r w:rsidRPr="00AC7C08">
        <w:t>Wykonawcy, a także innemu podmiotowi, jeżeli ma lub miał interes w uzyskaniu danego zamówienia oraz poniósł lub może ponieść szkodę w wyniku naruszenia przez Zamawiającego przepisów niniejszej ustawy przysługują środki ochrony prawnej przewidziane w dziale VI ustawy P</w:t>
      </w:r>
      <w:r>
        <w:t>zp.</w:t>
      </w:r>
    </w:p>
    <w:p w:rsidR="006546D7" w:rsidRPr="00AC7C08" w:rsidRDefault="006546D7" w:rsidP="00AC7C08">
      <w:pPr>
        <w:spacing w:before="60"/>
        <w:jc w:val="both"/>
      </w:pPr>
    </w:p>
    <w:p w:rsidR="006546D7" w:rsidRPr="00AC7C08" w:rsidRDefault="006546D7" w:rsidP="00AC7C08">
      <w:pPr>
        <w:spacing w:before="60"/>
        <w:jc w:val="both"/>
        <w:rPr>
          <w:b/>
          <w:bCs/>
        </w:rPr>
      </w:pPr>
      <w:r w:rsidRPr="00AC7C08">
        <w:rPr>
          <w:b/>
          <w:bCs/>
        </w:rPr>
        <w:t xml:space="preserve">WYKAZ ZAŁĄCZNIKÓW DO SIWZ: </w:t>
      </w:r>
    </w:p>
    <w:p w:rsidR="006546D7" w:rsidRPr="00AC7C08" w:rsidRDefault="006546D7" w:rsidP="00AC7C08">
      <w:pPr>
        <w:spacing w:before="60"/>
        <w:jc w:val="both"/>
        <w:rPr>
          <w:b/>
          <w:bCs/>
        </w:rPr>
      </w:pPr>
    </w:p>
    <w:tbl>
      <w:tblPr>
        <w:tblW w:w="8960" w:type="dxa"/>
        <w:tblInd w:w="2" w:type="dxa"/>
        <w:tblCellMar>
          <w:left w:w="70" w:type="dxa"/>
          <w:right w:w="70" w:type="dxa"/>
        </w:tblCellMar>
        <w:tblLook w:val="00A0"/>
      </w:tblPr>
      <w:tblGrid>
        <w:gridCol w:w="2353"/>
        <w:gridCol w:w="6607"/>
      </w:tblGrid>
      <w:tr w:rsidR="006546D7" w:rsidRPr="00AC7C08">
        <w:trPr>
          <w:trHeight w:val="454"/>
        </w:trPr>
        <w:tc>
          <w:tcPr>
            <w:tcW w:w="2353" w:type="dxa"/>
            <w:tcBorders>
              <w:top w:val="nil"/>
              <w:left w:val="nil"/>
              <w:bottom w:val="nil"/>
              <w:right w:val="nil"/>
            </w:tcBorders>
            <w:noWrap/>
            <w:vAlign w:val="bottom"/>
          </w:tcPr>
          <w:p w:rsidR="006546D7" w:rsidRPr="00AC7C08" w:rsidRDefault="006546D7" w:rsidP="00AC7C08">
            <w:pPr>
              <w:spacing w:before="60"/>
              <w:rPr>
                <w:color w:val="000000"/>
                <w:lang w:eastAsia="pl-PL"/>
              </w:rPr>
            </w:pPr>
            <w:r w:rsidRPr="00AC7C08">
              <w:rPr>
                <w:color w:val="000000"/>
                <w:lang w:eastAsia="pl-PL"/>
              </w:rPr>
              <w:t xml:space="preserve">Załącznik nr 1 </w:t>
            </w:r>
          </w:p>
        </w:tc>
        <w:tc>
          <w:tcPr>
            <w:tcW w:w="6607" w:type="dxa"/>
            <w:tcBorders>
              <w:top w:val="nil"/>
              <w:left w:val="nil"/>
              <w:bottom w:val="nil"/>
              <w:right w:val="nil"/>
            </w:tcBorders>
            <w:vAlign w:val="center"/>
          </w:tcPr>
          <w:p w:rsidR="006546D7" w:rsidRPr="00AC7C08" w:rsidRDefault="006546D7" w:rsidP="00AC7C08">
            <w:pPr>
              <w:spacing w:before="60"/>
              <w:jc w:val="both"/>
              <w:rPr>
                <w:color w:val="000000"/>
                <w:lang w:eastAsia="pl-PL"/>
              </w:rPr>
            </w:pPr>
            <w:r w:rsidRPr="00AC7C08">
              <w:rPr>
                <w:color w:val="000000"/>
                <w:lang w:eastAsia="pl-PL"/>
              </w:rPr>
              <w:t>Szczegółowy opis przedmiotu zamówienia publicznego na „Dostawę artykułów żywnościowych dla Publicznego Gimnazjum Nr 1 w Czernicy – z podziałem na zadania: części I – VIII”</w:t>
            </w:r>
          </w:p>
        </w:tc>
      </w:tr>
      <w:tr w:rsidR="006546D7" w:rsidRPr="00AC7C08">
        <w:trPr>
          <w:trHeight w:val="454"/>
        </w:trPr>
        <w:tc>
          <w:tcPr>
            <w:tcW w:w="2353" w:type="dxa"/>
            <w:tcBorders>
              <w:top w:val="nil"/>
              <w:left w:val="nil"/>
              <w:bottom w:val="nil"/>
              <w:right w:val="nil"/>
            </w:tcBorders>
            <w:noWrap/>
            <w:vAlign w:val="bottom"/>
          </w:tcPr>
          <w:p w:rsidR="006546D7" w:rsidRPr="00AC7C08" w:rsidRDefault="006546D7" w:rsidP="00AC7C08">
            <w:pPr>
              <w:spacing w:before="60"/>
              <w:rPr>
                <w:color w:val="000000"/>
                <w:lang w:eastAsia="pl-PL"/>
              </w:rPr>
            </w:pPr>
            <w:r w:rsidRPr="00AC7C08">
              <w:rPr>
                <w:color w:val="000000"/>
                <w:lang w:eastAsia="pl-PL"/>
              </w:rPr>
              <w:t xml:space="preserve">Załącznik nr 2 </w:t>
            </w:r>
          </w:p>
        </w:tc>
        <w:tc>
          <w:tcPr>
            <w:tcW w:w="6607" w:type="dxa"/>
            <w:tcBorders>
              <w:top w:val="nil"/>
              <w:left w:val="nil"/>
              <w:bottom w:val="nil"/>
              <w:right w:val="nil"/>
            </w:tcBorders>
            <w:vAlign w:val="center"/>
          </w:tcPr>
          <w:p w:rsidR="006546D7" w:rsidRPr="00AC7C08" w:rsidRDefault="006546D7" w:rsidP="00AC7C08">
            <w:pPr>
              <w:spacing w:before="60"/>
              <w:jc w:val="both"/>
              <w:rPr>
                <w:color w:val="000000"/>
                <w:lang w:eastAsia="pl-PL"/>
              </w:rPr>
            </w:pPr>
            <w:r w:rsidRPr="00AC7C08">
              <w:rPr>
                <w:color w:val="000000"/>
                <w:lang w:eastAsia="pl-PL"/>
              </w:rPr>
              <w:t>Formularz oferty na „Dostawę artykułów żywnościowych do Publicznego Gimnazjum Nr 1 w Czernicy – z podziałem na zadania: części I – VIII"</w:t>
            </w:r>
          </w:p>
        </w:tc>
      </w:tr>
      <w:tr w:rsidR="006546D7" w:rsidRPr="00AC7C08">
        <w:trPr>
          <w:trHeight w:val="454"/>
        </w:trPr>
        <w:tc>
          <w:tcPr>
            <w:tcW w:w="2353" w:type="dxa"/>
            <w:tcBorders>
              <w:top w:val="nil"/>
              <w:left w:val="nil"/>
              <w:bottom w:val="nil"/>
              <w:right w:val="nil"/>
            </w:tcBorders>
            <w:noWrap/>
            <w:vAlign w:val="bottom"/>
          </w:tcPr>
          <w:p w:rsidR="006546D7" w:rsidRPr="00AC7C08" w:rsidRDefault="006546D7" w:rsidP="00AC7C08">
            <w:pPr>
              <w:spacing w:before="60"/>
              <w:rPr>
                <w:color w:val="000000"/>
                <w:lang w:eastAsia="pl-PL"/>
              </w:rPr>
            </w:pPr>
            <w:r w:rsidRPr="00AC7C08">
              <w:rPr>
                <w:color w:val="000000"/>
                <w:lang w:eastAsia="pl-PL"/>
              </w:rPr>
              <w:t xml:space="preserve">Załącznik nr 3 </w:t>
            </w:r>
          </w:p>
        </w:tc>
        <w:tc>
          <w:tcPr>
            <w:tcW w:w="6607" w:type="dxa"/>
            <w:tcBorders>
              <w:top w:val="nil"/>
              <w:left w:val="nil"/>
              <w:bottom w:val="nil"/>
              <w:right w:val="nil"/>
            </w:tcBorders>
            <w:vAlign w:val="center"/>
          </w:tcPr>
          <w:p w:rsidR="006546D7" w:rsidRPr="00AC7C08" w:rsidRDefault="006546D7" w:rsidP="00AC7C08">
            <w:pPr>
              <w:spacing w:before="60"/>
              <w:jc w:val="both"/>
              <w:rPr>
                <w:color w:val="000000"/>
                <w:lang w:eastAsia="pl-PL"/>
              </w:rPr>
            </w:pPr>
            <w:r w:rsidRPr="00AC7C08">
              <w:rPr>
                <w:color w:val="000000"/>
                <w:lang w:eastAsia="pl-PL"/>
              </w:rPr>
              <w:t>Oświadczenie Wykonawcy o spełnianiu warunków udziału w postępowaniu i nie podleganiu wykluczeniu z postępowania o udzielnie zamówienia publicznego</w:t>
            </w:r>
          </w:p>
        </w:tc>
      </w:tr>
      <w:tr w:rsidR="006546D7" w:rsidRPr="00AC7C08">
        <w:trPr>
          <w:trHeight w:val="454"/>
        </w:trPr>
        <w:tc>
          <w:tcPr>
            <w:tcW w:w="2353" w:type="dxa"/>
            <w:tcBorders>
              <w:top w:val="nil"/>
              <w:left w:val="nil"/>
              <w:bottom w:val="nil"/>
              <w:right w:val="nil"/>
            </w:tcBorders>
            <w:noWrap/>
            <w:vAlign w:val="bottom"/>
          </w:tcPr>
          <w:p w:rsidR="006546D7" w:rsidRPr="00AC7C08" w:rsidRDefault="006546D7" w:rsidP="00AC7C08">
            <w:pPr>
              <w:spacing w:before="60"/>
              <w:rPr>
                <w:color w:val="000000"/>
                <w:lang w:eastAsia="pl-PL"/>
              </w:rPr>
            </w:pPr>
            <w:r w:rsidRPr="00AC7C08">
              <w:rPr>
                <w:color w:val="000000"/>
                <w:lang w:eastAsia="pl-PL"/>
              </w:rPr>
              <w:t xml:space="preserve">Załącznik nr 4 </w:t>
            </w:r>
          </w:p>
        </w:tc>
        <w:tc>
          <w:tcPr>
            <w:tcW w:w="6607" w:type="dxa"/>
            <w:tcBorders>
              <w:top w:val="nil"/>
              <w:left w:val="nil"/>
              <w:bottom w:val="nil"/>
              <w:right w:val="nil"/>
            </w:tcBorders>
            <w:vAlign w:val="center"/>
          </w:tcPr>
          <w:p w:rsidR="006546D7" w:rsidRPr="00AC7C08" w:rsidRDefault="006546D7" w:rsidP="00AC7C08">
            <w:pPr>
              <w:spacing w:before="60"/>
              <w:jc w:val="both"/>
              <w:rPr>
                <w:color w:val="000000"/>
                <w:lang w:eastAsia="pl-PL"/>
              </w:rPr>
            </w:pPr>
            <w:r w:rsidRPr="00AC7C08">
              <w:rPr>
                <w:color w:val="000000"/>
                <w:lang w:eastAsia="pl-PL"/>
              </w:rPr>
              <w:t>Informacja o przynależności do grupy kapitałowej</w:t>
            </w:r>
          </w:p>
        </w:tc>
      </w:tr>
      <w:tr w:rsidR="006546D7" w:rsidRPr="00AC7C08">
        <w:trPr>
          <w:trHeight w:val="454"/>
        </w:trPr>
        <w:tc>
          <w:tcPr>
            <w:tcW w:w="2353" w:type="dxa"/>
            <w:tcBorders>
              <w:top w:val="nil"/>
              <w:left w:val="nil"/>
              <w:bottom w:val="nil"/>
              <w:right w:val="nil"/>
            </w:tcBorders>
            <w:noWrap/>
            <w:vAlign w:val="bottom"/>
          </w:tcPr>
          <w:p w:rsidR="006546D7" w:rsidRPr="00AC7C08" w:rsidRDefault="006546D7" w:rsidP="00AC7C08">
            <w:pPr>
              <w:spacing w:before="60"/>
              <w:rPr>
                <w:color w:val="000000"/>
                <w:lang w:eastAsia="pl-PL"/>
              </w:rPr>
            </w:pPr>
            <w:r w:rsidRPr="00AC7C08">
              <w:rPr>
                <w:color w:val="000000"/>
                <w:lang w:eastAsia="pl-PL"/>
              </w:rPr>
              <w:t>Załączniki nr 5.1. – 5.8</w:t>
            </w:r>
          </w:p>
        </w:tc>
        <w:tc>
          <w:tcPr>
            <w:tcW w:w="6607" w:type="dxa"/>
            <w:tcBorders>
              <w:top w:val="nil"/>
              <w:left w:val="nil"/>
              <w:bottom w:val="nil"/>
              <w:right w:val="nil"/>
            </w:tcBorders>
            <w:vAlign w:val="center"/>
          </w:tcPr>
          <w:p w:rsidR="006546D7" w:rsidRPr="00AC7C08" w:rsidRDefault="006546D7" w:rsidP="00AC7C08">
            <w:pPr>
              <w:spacing w:before="60"/>
              <w:jc w:val="both"/>
              <w:rPr>
                <w:color w:val="000000"/>
                <w:lang w:eastAsia="pl-PL"/>
              </w:rPr>
            </w:pPr>
            <w:r w:rsidRPr="00AC7C08">
              <w:rPr>
                <w:color w:val="000000"/>
                <w:lang w:eastAsia="pl-PL"/>
              </w:rPr>
              <w:t xml:space="preserve">Formularze cenowe z podziałem na zadania: części I – VIII, </w:t>
            </w:r>
          </w:p>
        </w:tc>
      </w:tr>
      <w:tr w:rsidR="006546D7" w:rsidRPr="00AC7C08">
        <w:trPr>
          <w:trHeight w:val="454"/>
        </w:trPr>
        <w:tc>
          <w:tcPr>
            <w:tcW w:w="2353" w:type="dxa"/>
            <w:tcBorders>
              <w:top w:val="nil"/>
              <w:left w:val="nil"/>
              <w:bottom w:val="nil"/>
              <w:right w:val="nil"/>
            </w:tcBorders>
            <w:noWrap/>
            <w:vAlign w:val="bottom"/>
          </w:tcPr>
          <w:p w:rsidR="006546D7" w:rsidRPr="00AC7C08" w:rsidRDefault="006546D7" w:rsidP="00AC7C08">
            <w:pPr>
              <w:spacing w:before="60"/>
              <w:rPr>
                <w:color w:val="000000"/>
                <w:lang w:eastAsia="pl-PL"/>
              </w:rPr>
            </w:pPr>
            <w:r w:rsidRPr="00AC7C08">
              <w:rPr>
                <w:color w:val="000000"/>
                <w:lang w:eastAsia="pl-PL"/>
              </w:rPr>
              <w:t xml:space="preserve">Załącznik nr 6 </w:t>
            </w:r>
          </w:p>
        </w:tc>
        <w:tc>
          <w:tcPr>
            <w:tcW w:w="6607" w:type="dxa"/>
            <w:tcBorders>
              <w:top w:val="nil"/>
              <w:left w:val="nil"/>
              <w:bottom w:val="nil"/>
              <w:right w:val="nil"/>
            </w:tcBorders>
            <w:vAlign w:val="center"/>
          </w:tcPr>
          <w:p w:rsidR="006546D7" w:rsidRPr="00AC7C08" w:rsidRDefault="006546D7" w:rsidP="00AC7C08">
            <w:pPr>
              <w:spacing w:before="60"/>
              <w:jc w:val="both"/>
              <w:rPr>
                <w:color w:val="000000"/>
                <w:lang w:eastAsia="pl-PL"/>
              </w:rPr>
            </w:pPr>
            <w:r w:rsidRPr="00AC7C08">
              <w:rPr>
                <w:color w:val="000000"/>
                <w:lang w:eastAsia="pl-PL"/>
              </w:rPr>
              <w:t>Projekt umowy</w:t>
            </w:r>
          </w:p>
        </w:tc>
      </w:tr>
    </w:tbl>
    <w:p w:rsidR="006546D7" w:rsidRPr="00AC7C08" w:rsidRDefault="006546D7" w:rsidP="00AC7C08">
      <w:pPr>
        <w:spacing w:before="60"/>
        <w:jc w:val="both"/>
      </w:pPr>
    </w:p>
    <w:p w:rsidR="006546D7" w:rsidRPr="00AC7C08" w:rsidRDefault="006546D7" w:rsidP="00AC7C08">
      <w:pPr>
        <w:spacing w:before="60"/>
        <w:jc w:val="both"/>
      </w:pPr>
    </w:p>
    <w:p w:rsidR="006546D7" w:rsidRPr="00AC7C08" w:rsidRDefault="006546D7" w:rsidP="00AC7C08">
      <w:pPr>
        <w:spacing w:before="60"/>
        <w:jc w:val="both"/>
      </w:pPr>
      <w:r w:rsidRPr="00AC7C08">
        <w:t xml:space="preserve">  </w:t>
      </w:r>
    </w:p>
    <w:p w:rsidR="006546D7" w:rsidRPr="003A557E" w:rsidRDefault="006546D7" w:rsidP="003A557E">
      <w:pPr>
        <w:spacing w:before="60"/>
        <w:jc w:val="center"/>
        <w:rPr>
          <w:b/>
          <w:bCs/>
          <w:sz w:val="28"/>
          <w:szCs w:val="28"/>
        </w:rPr>
      </w:pPr>
      <w:r w:rsidRPr="003A557E">
        <w:rPr>
          <w:b/>
          <w:bCs/>
          <w:sz w:val="28"/>
          <w:szCs w:val="28"/>
        </w:rPr>
        <w:t>ZATWIERDZAM</w:t>
      </w:r>
    </w:p>
    <w:p w:rsidR="006546D7" w:rsidRDefault="006546D7" w:rsidP="00AC7C08">
      <w:pPr>
        <w:spacing w:before="60"/>
        <w:jc w:val="both"/>
      </w:pPr>
    </w:p>
    <w:p w:rsidR="006546D7" w:rsidRDefault="006546D7" w:rsidP="00AC7C08">
      <w:pPr>
        <w:spacing w:before="60"/>
        <w:jc w:val="both"/>
      </w:pPr>
    </w:p>
    <w:p w:rsidR="006546D7" w:rsidRDefault="006546D7" w:rsidP="00AC7C08">
      <w:pPr>
        <w:spacing w:before="60"/>
        <w:jc w:val="both"/>
      </w:pPr>
      <w:r>
        <w:rPr>
          <w:noProof/>
          <w:lang w:eastAsia="pl-PL"/>
        </w:rPr>
        <w:pict>
          <v:shapetype id="_x0000_t202" coordsize="21600,21600" o:spt="202" path="m,l,21600r21600,l21600,xe">
            <v:stroke joinstyle="miter"/>
            <v:path gradientshapeok="t" o:connecttype="rect"/>
          </v:shapetype>
          <v:shape id="_x0000_s1026" type="#_x0000_t202" style="position:absolute;left:0;text-align:left;margin-left:156.3pt;margin-top:15.65pt;width:164pt;height:24.4pt;z-index:251658240" strokecolor="white">
            <v:textbox>
              <w:txbxContent>
                <w:p w:rsidR="006546D7" w:rsidRPr="003A557E" w:rsidRDefault="006546D7">
                  <w:pPr>
                    <w:rPr>
                      <w:sz w:val="20"/>
                      <w:szCs w:val="20"/>
                    </w:rPr>
                  </w:pPr>
                  <w:r>
                    <w:rPr>
                      <w:sz w:val="20"/>
                      <w:szCs w:val="20"/>
                    </w:rPr>
                    <w:t xml:space="preserve">podpis kierownika Zamawiającego </w:t>
                  </w:r>
                </w:p>
              </w:txbxContent>
            </v:textbox>
          </v:shape>
        </w:pict>
      </w:r>
      <w:r>
        <w:rPr>
          <w:noProof/>
          <w:lang w:eastAsia="pl-PL"/>
        </w:rPr>
        <w:pict>
          <v:shapetype id="_x0000_t32" coordsize="21600,21600" o:spt="32" o:oned="t" path="m,l21600,21600e" filled="f">
            <v:path arrowok="t" fillok="f" o:connecttype="none"/>
            <o:lock v:ext="edit" shapetype="t"/>
          </v:shapetype>
          <v:shape id="_x0000_s1027" type="#_x0000_t32" style="position:absolute;left:0;text-align:left;margin-left:138.75pt;margin-top:11.3pt;width:202.85pt;height:0;z-index:251657216" o:connectortype="straight">
            <v:stroke dashstyle="1 1"/>
          </v:shape>
        </w:pict>
      </w:r>
    </w:p>
    <w:p w:rsidR="006546D7" w:rsidRDefault="006546D7" w:rsidP="00AC7C08">
      <w:pPr>
        <w:spacing w:before="60"/>
        <w:jc w:val="both"/>
      </w:pPr>
    </w:p>
    <w:p w:rsidR="006546D7" w:rsidRDefault="006546D7" w:rsidP="00AC7C08">
      <w:pPr>
        <w:spacing w:before="60"/>
        <w:jc w:val="both"/>
      </w:pPr>
    </w:p>
    <w:p w:rsidR="006546D7" w:rsidRPr="00AC7C08" w:rsidRDefault="006546D7" w:rsidP="003A557E">
      <w:pPr>
        <w:spacing w:before="60"/>
        <w:jc w:val="center"/>
      </w:pPr>
      <w:r>
        <w:t>Czernica, dnia ………………………………..</w:t>
      </w:r>
    </w:p>
    <w:sectPr w:rsidR="006546D7" w:rsidRPr="00AC7C08" w:rsidSect="00BC7418">
      <w:footerReference w:type="default" r:id="rId11"/>
      <w:pgSz w:w="11906" w:h="16838"/>
      <w:pgMar w:top="1417" w:right="991" w:bottom="1417"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6D7" w:rsidRDefault="006546D7">
      <w:pPr>
        <w:spacing w:line="240" w:lineRule="auto"/>
      </w:pPr>
      <w:r>
        <w:separator/>
      </w:r>
    </w:p>
  </w:endnote>
  <w:endnote w:type="continuationSeparator" w:id="0">
    <w:p w:rsidR="006546D7" w:rsidRDefault="006546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D7" w:rsidRDefault="006546D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546D7" w:rsidRDefault="006546D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6D7" w:rsidRDefault="006546D7">
      <w:pPr>
        <w:spacing w:line="240" w:lineRule="auto"/>
      </w:pPr>
      <w:r>
        <w:separator/>
      </w:r>
    </w:p>
  </w:footnote>
  <w:footnote w:type="continuationSeparator" w:id="0">
    <w:p w:rsidR="006546D7" w:rsidRDefault="006546D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1">
    <w:nsid w:val="023E2543"/>
    <w:multiLevelType w:val="hybridMultilevel"/>
    <w:tmpl w:val="A5C28366"/>
    <w:lvl w:ilvl="0" w:tplc="04150019">
      <w:start w:val="1"/>
      <w:numFmt w:val="lowerLetter"/>
      <w:lvlText w:val="%1."/>
      <w:lvlJc w:val="left"/>
      <w:pPr>
        <w:ind w:left="786" w:hanging="360"/>
      </w:pPr>
      <w:rPr>
        <w:rFonts w:hint="default"/>
        <w:color w:val="000000"/>
      </w:rPr>
    </w:lvl>
    <w:lvl w:ilvl="1" w:tplc="6C4CFBB4">
      <w:start w:val="1"/>
      <w:numFmt w:val="decimal"/>
      <w:lvlText w:val="%2."/>
      <w:lvlJc w:val="left"/>
      <w:pPr>
        <w:ind w:left="1506" w:hanging="360"/>
      </w:pPr>
      <w:rPr>
        <w:rFonts w:hint="default"/>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nsid w:val="059D7E44"/>
    <w:multiLevelType w:val="hybridMultilevel"/>
    <w:tmpl w:val="21D4398A"/>
    <w:lvl w:ilvl="0" w:tplc="04150017">
      <w:start w:val="1"/>
      <w:numFmt w:val="lowerLetter"/>
      <w:lvlText w:val="%1)"/>
      <w:lvlJc w:val="left"/>
      <w:pPr>
        <w:ind w:left="1004" w:hanging="360"/>
      </w:pPr>
    </w:lvl>
    <w:lvl w:ilvl="1" w:tplc="CF102874">
      <w:start w:val="1"/>
      <w:numFmt w:val="lowerLetter"/>
      <w:lvlText w:val="%2."/>
      <w:lvlJc w:val="left"/>
      <w:pPr>
        <w:ind w:left="1724" w:hanging="360"/>
      </w:pPr>
      <w:rPr>
        <w:b w:val="0"/>
        <w:bCs w:val="0"/>
        <w:color w:val="auto"/>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
    <w:nsid w:val="10E717F8"/>
    <w:multiLevelType w:val="hybridMultilevel"/>
    <w:tmpl w:val="CDA26162"/>
    <w:lvl w:ilvl="0" w:tplc="12D0F66A">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1F06896"/>
    <w:multiLevelType w:val="hybridMultilevel"/>
    <w:tmpl w:val="624435FE"/>
    <w:lvl w:ilvl="0" w:tplc="04150011">
      <w:start w:val="1"/>
      <w:numFmt w:val="decimal"/>
      <w:lvlText w:val="%1)"/>
      <w:lvlJc w:val="left"/>
      <w:pPr>
        <w:ind w:left="360" w:hanging="360"/>
      </w:pPr>
      <w:rPr>
        <w:color w:val="auto"/>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B8320434">
      <w:start w:val="1"/>
      <w:numFmt w:val="decimal"/>
      <w:lvlText w:val="%4."/>
      <w:lvlJc w:val="left"/>
      <w:pPr>
        <w:tabs>
          <w:tab w:val="num" w:pos="2520"/>
        </w:tabs>
        <w:ind w:left="2520" w:hanging="360"/>
      </w:pPr>
      <w:rPr>
        <w:rFonts w:ascii="Times New Roman" w:eastAsia="Times New Roman" w:hAnsi="Times New Roman"/>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15D827FD"/>
    <w:multiLevelType w:val="hybridMultilevel"/>
    <w:tmpl w:val="B08C8602"/>
    <w:lvl w:ilvl="0" w:tplc="10E68796">
      <w:start w:val="2"/>
      <w:numFmt w:val="decimal"/>
      <w:lvlText w:val="%1."/>
      <w:lvlJc w:val="left"/>
      <w:pPr>
        <w:tabs>
          <w:tab w:val="num" w:pos="660"/>
        </w:tabs>
        <w:ind w:left="66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7583D2B"/>
    <w:multiLevelType w:val="hybridMultilevel"/>
    <w:tmpl w:val="612AF4B8"/>
    <w:lvl w:ilvl="0" w:tplc="AB94EC2E">
      <w:start w:val="1"/>
      <w:numFmt w:val="decimal"/>
      <w:lvlText w:val="%1."/>
      <w:lvlJc w:val="left"/>
      <w:pPr>
        <w:ind w:left="720" w:hanging="360"/>
      </w:pPr>
      <w:rPr>
        <w:rFonts w:ascii="Times New Roman" w:hAnsi="Times New Roman" w:cs="Times New Roman" w:hint="default"/>
        <w:sz w:val="23"/>
        <w:szCs w:val="23"/>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7E841EE"/>
    <w:multiLevelType w:val="hybridMultilevel"/>
    <w:tmpl w:val="1A3846C8"/>
    <w:lvl w:ilvl="0" w:tplc="19E6F862">
      <w:start w:val="1"/>
      <w:numFmt w:val="decimal"/>
      <w:lvlText w:val="%1."/>
      <w:lvlJc w:val="left"/>
      <w:pPr>
        <w:tabs>
          <w:tab w:val="num" w:pos="360"/>
        </w:tabs>
        <w:ind w:left="360" w:hanging="360"/>
      </w:pPr>
      <w:rPr>
        <w:rFonts w:hint="default"/>
        <w:sz w:val="24"/>
        <w:szCs w:val="24"/>
      </w:rPr>
    </w:lvl>
    <w:lvl w:ilvl="1" w:tplc="19E6F862">
      <w:start w:val="1"/>
      <w:numFmt w:val="decimal"/>
      <w:lvlText w:val="%2."/>
      <w:lvlJc w:val="left"/>
      <w:pPr>
        <w:tabs>
          <w:tab w:val="num" w:pos="1080"/>
        </w:tabs>
        <w:ind w:left="1080" w:hanging="360"/>
      </w:pPr>
      <w:rPr>
        <w:rFonts w:hint="default"/>
        <w:sz w:val="24"/>
        <w:szCs w:val="24"/>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nsid w:val="18897C92"/>
    <w:multiLevelType w:val="hybridMultilevel"/>
    <w:tmpl w:val="7E308D5A"/>
    <w:lvl w:ilvl="0" w:tplc="04150019">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1D7D777E"/>
    <w:multiLevelType w:val="hybridMultilevel"/>
    <w:tmpl w:val="D3223C8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4E221CC"/>
    <w:multiLevelType w:val="hybridMultilevel"/>
    <w:tmpl w:val="63AE967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E1B09A2"/>
    <w:multiLevelType w:val="hybridMultilevel"/>
    <w:tmpl w:val="2A58D6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0F9722D"/>
    <w:multiLevelType w:val="hybridMultilevel"/>
    <w:tmpl w:val="79368DC6"/>
    <w:lvl w:ilvl="0" w:tplc="0415000F">
      <w:start w:val="1"/>
      <w:numFmt w:val="decimal"/>
      <w:lvlText w:val="%1."/>
      <w:lvlJc w:val="left"/>
      <w:pPr>
        <w:ind w:left="720" w:hanging="360"/>
      </w:pPr>
      <w:rPr>
        <w:rFonts w:hint="default"/>
      </w:rPr>
    </w:lvl>
    <w:lvl w:ilvl="1" w:tplc="5DB4303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32007CA"/>
    <w:multiLevelType w:val="hybridMultilevel"/>
    <w:tmpl w:val="7458CA6E"/>
    <w:lvl w:ilvl="0" w:tplc="B91E33FA">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A592833"/>
    <w:multiLevelType w:val="hybridMultilevel"/>
    <w:tmpl w:val="CDC46A40"/>
    <w:lvl w:ilvl="0" w:tplc="19E6F862">
      <w:start w:val="1"/>
      <w:numFmt w:val="decimal"/>
      <w:lvlText w:val="%1."/>
      <w:lvlJc w:val="left"/>
      <w:pPr>
        <w:ind w:left="720" w:hanging="360"/>
      </w:pPr>
      <w:rPr>
        <w:rFonts w:hint="default"/>
        <w:sz w:val="24"/>
        <w:szCs w:val="24"/>
      </w:rPr>
    </w:lvl>
    <w:lvl w:ilvl="1" w:tplc="19E6F862">
      <w:start w:val="1"/>
      <w:numFmt w:val="decimal"/>
      <w:lvlText w:val="%2."/>
      <w:lvlJc w:val="left"/>
      <w:pPr>
        <w:ind w:left="1440" w:hanging="360"/>
      </w:pPr>
      <w:rPr>
        <w:rFonts w:hint="default"/>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5F32B93"/>
    <w:multiLevelType w:val="multilevel"/>
    <w:tmpl w:val="E1AC2654"/>
    <w:lvl w:ilvl="0">
      <w:start w:val="55"/>
      <w:numFmt w:val="decimal"/>
      <w:lvlText w:val="%1"/>
      <w:lvlJc w:val="left"/>
      <w:pPr>
        <w:ind w:left="675" w:hanging="675"/>
      </w:pPr>
      <w:rPr>
        <w:rFonts w:hint="default"/>
      </w:rPr>
    </w:lvl>
    <w:lvl w:ilvl="1">
      <w:start w:val="3"/>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B9E2AA2"/>
    <w:multiLevelType w:val="hybridMultilevel"/>
    <w:tmpl w:val="29AE3F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C077C33"/>
    <w:multiLevelType w:val="hybridMultilevel"/>
    <w:tmpl w:val="FF4CD5E8"/>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1A60610"/>
    <w:multiLevelType w:val="hybridMultilevel"/>
    <w:tmpl w:val="7B56F2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34250F7"/>
    <w:multiLevelType w:val="hybridMultilevel"/>
    <w:tmpl w:val="C164A770"/>
    <w:lvl w:ilvl="0" w:tplc="280E022A">
      <w:start w:val="14"/>
      <w:numFmt w:val="decimal"/>
      <w:lvlText w:val="%1."/>
      <w:lvlJc w:val="left"/>
      <w:pPr>
        <w:ind w:left="720" w:hanging="360"/>
      </w:pPr>
      <w:rPr>
        <w:rFonts w:hint="default"/>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A402540"/>
    <w:multiLevelType w:val="hybridMultilevel"/>
    <w:tmpl w:val="E17E34F6"/>
    <w:lvl w:ilvl="0" w:tplc="33E65C7A">
      <w:start w:val="3"/>
      <w:numFmt w:val="decimal"/>
      <w:lvlText w:val="%1."/>
      <w:lvlJc w:val="left"/>
      <w:pPr>
        <w:tabs>
          <w:tab w:val="num" w:pos="720"/>
        </w:tabs>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7903BDB"/>
    <w:multiLevelType w:val="hybridMultilevel"/>
    <w:tmpl w:val="1BA03EA0"/>
    <w:lvl w:ilvl="0" w:tplc="63F64F8C">
      <w:start w:val="3"/>
      <w:numFmt w:val="decimal"/>
      <w:lvlText w:val="%1."/>
      <w:lvlJc w:val="left"/>
      <w:pPr>
        <w:ind w:left="1080" w:hanging="360"/>
      </w:pPr>
      <w:rPr>
        <w:rFonts w:hint="default"/>
        <w:color w:val="auto"/>
        <w:sz w:val="24"/>
        <w:szCs w:val="24"/>
      </w:rPr>
    </w:lvl>
    <w:lvl w:ilvl="1" w:tplc="081422B4">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9E66F4A"/>
    <w:multiLevelType w:val="hybridMultilevel"/>
    <w:tmpl w:val="781E99C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nsid w:val="6B847C2B"/>
    <w:multiLevelType w:val="hybridMultilevel"/>
    <w:tmpl w:val="304A1186"/>
    <w:lvl w:ilvl="0" w:tplc="BAA26DF8">
      <w:start w:val="7"/>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C22304F"/>
    <w:multiLevelType w:val="hybridMultilevel"/>
    <w:tmpl w:val="0694DBF8"/>
    <w:lvl w:ilvl="0" w:tplc="19E6F862">
      <w:start w:val="1"/>
      <w:numFmt w:val="decimal"/>
      <w:lvlText w:val="%1."/>
      <w:lvlJc w:val="left"/>
      <w:pPr>
        <w:ind w:left="1080" w:hanging="360"/>
      </w:pPr>
      <w:rPr>
        <w:rFonts w:hint="default"/>
        <w:sz w:val="24"/>
        <w:szCs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nsid w:val="6E5D291F"/>
    <w:multiLevelType w:val="hybridMultilevel"/>
    <w:tmpl w:val="9CFC0B46"/>
    <w:lvl w:ilvl="0" w:tplc="84B0CEA8">
      <w:start w:val="1"/>
      <w:numFmt w:val="decimal"/>
      <w:lvlText w:val="%1."/>
      <w:lvlJc w:val="left"/>
      <w:pPr>
        <w:ind w:left="720" w:hanging="360"/>
      </w:pPr>
      <w:rPr>
        <w:rFonts w:ascii="Times New Roman" w:hAnsi="Times New Roman" w:cs="Times New Roman" w:hint="default"/>
        <w:sz w:val="23"/>
        <w:szCs w:val="23"/>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FF01213"/>
    <w:multiLevelType w:val="hybridMultilevel"/>
    <w:tmpl w:val="1CF654A2"/>
    <w:lvl w:ilvl="0" w:tplc="58E25B76">
      <w:start w:val="1"/>
      <w:numFmt w:val="decimal"/>
      <w:lvlText w:val="%1)"/>
      <w:lvlJc w:val="left"/>
      <w:pPr>
        <w:tabs>
          <w:tab w:val="num" w:pos="660"/>
        </w:tabs>
        <w:ind w:left="660" w:hanging="360"/>
      </w:pPr>
      <w:rPr>
        <w:rFonts w:hint="default"/>
        <w:b w:val="0"/>
        <w:bCs w:val="0"/>
      </w:rPr>
    </w:lvl>
    <w:lvl w:ilvl="1" w:tplc="04150019">
      <w:start w:val="1"/>
      <w:numFmt w:val="lowerLetter"/>
      <w:lvlText w:val="%2."/>
      <w:lvlJc w:val="left"/>
      <w:pPr>
        <w:tabs>
          <w:tab w:val="num" w:pos="1380"/>
        </w:tabs>
        <w:ind w:left="1380" w:hanging="360"/>
      </w:p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27">
    <w:nsid w:val="6FF61031"/>
    <w:multiLevelType w:val="hybridMultilevel"/>
    <w:tmpl w:val="96B87F10"/>
    <w:lvl w:ilvl="0" w:tplc="7ECE287E">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6D778E7"/>
    <w:multiLevelType w:val="hybridMultilevel"/>
    <w:tmpl w:val="EE26C112"/>
    <w:lvl w:ilvl="0" w:tplc="55D68196">
      <w:start w:val="14"/>
      <w:numFmt w:val="decimal"/>
      <w:lvlText w:val="%1."/>
      <w:lvlJc w:val="left"/>
      <w:pPr>
        <w:ind w:left="36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10"/>
  </w:num>
  <w:num w:numId="3">
    <w:abstractNumId w:val="12"/>
  </w:num>
  <w:num w:numId="4">
    <w:abstractNumId w:val="6"/>
  </w:num>
  <w:num w:numId="5">
    <w:abstractNumId w:val="25"/>
  </w:num>
  <w:num w:numId="6">
    <w:abstractNumId w:val="4"/>
  </w:num>
  <w:num w:numId="7">
    <w:abstractNumId w:val="11"/>
  </w:num>
  <w:num w:numId="8">
    <w:abstractNumId w:val="16"/>
  </w:num>
  <w:num w:numId="9">
    <w:abstractNumId w:val="15"/>
  </w:num>
  <w:num w:numId="10">
    <w:abstractNumId w:val="3"/>
  </w:num>
  <w:num w:numId="11">
    <w:abstractNumId w:val="13"/>
  </w:num>
  <w:num w:numId="12">
    <w:abstractNumId w:val="18"/>
  </w:num>
  <w:num w:numId="13">
    <w:abstractNumId w:val="2"/>
  </w:num>
  <w:num w:numId="14">
    <w:abstractNumId w:val="5"/>
  </w:num>
  <w:num w:numId="15">
    <w:abstractNumId w:val="20"/>
  </w:num>
  <w:num w:numId="16">
    <w:abstractNumId w:val="23"/>
  </w:num>
  <w:num w:numId="17">
    <w:abstractNumId w:val="9"/>
  </w:num>
  <w:num w:numId="18">
    <w:abstractNumId w:val="19"/>
  </w:num>
  <w:num w:numId="19">
    <w:abstractNumId w:val="8"/>
  </w:num>
  <w:num w:numId="20">
    <w:abstractNumId w:val="24"/>
  </w:num>
  <w:num w:numId="21">
    <w:abstractNumId w:val="17"/>
  </w:num>
  <w:num w:numId="22">
    <w:abstractNumId w:val="1"/>
  </w:num>
  <w:num w:numId="23">
    <w:abstractNumId w:val="21"/>
  </w:num>
  <w:num w:numId="24">
    <w:abstractNumId w:val="7"/>
  </w:num>
  <w:num w:numId="25">
    <w:abstractNumId w:val="28"/>
  </w:num>
  <w:num w:numId="26">
    <w:abstractNumId w:val="14"/>
  </w:num>
  <w:num w:numId="27">
    <w:abstractNumId w:val="22"/>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434"/>
    <w:rsid w:val="00031F6A"/>
    <w:rsid w:val="000668F1"/>
    <w:rsid w:val="000970BB"/>
    <w:rsid w:val="000A2453"/>
    <w:rsid w:val="000B092A"/>
    <w:rsid w:val="000B45EA"/>
    <w:rsid w:val="000C151B"/>
    <w:rsid w:val="000F4B5C"/>
    <w:rsid w:val="001022B8"/>
    <w:rsid w:val="00105F0C"/>
    <w:rsid w:val="001671E5"/>
    <w:rsid w:val="001C3F2D"/>
    <w:rsid w:val="001E247E"/>
    <w:rsid w:val="001E6CEB"/>
    <w:rsid w:val="0020404E"/>
    <w:rsid w:val="00211C2D"/>
    <w:rsid w:val="00214A30"/>
    <w:rsid w:val="002354F2"/>
    <w:rsid w:val="00242CDD"/>
    <w:rsid w:val="002719CB"/>
    <w:rsid w:val="00286F9E"/>
    <w:rsid w:val="00295C77"/>
    <w:rsid w:val="002A13F1"/>
    <w:rsid w:val="002A7957"/>
    <w:rsid w:val="002C3D54"/>
    <w:rsid w:val="002D4379"/>
    <w:rsid w:val="002D6BD9"/>
    <w:rsid w:val="002E1FF9"/>
    <w:rsid w:val="002E4815"/>
    <w:rsid w:val="002E78BD"/>
    <w:rsid w:val="002F668B"/>
    <w:rsid w:val="00310669"/>
    <w:rsid w:val="00310998"/>
    <w:rsid w:val="00312F89"/>
    <w:rsid w:val="00317025"/>
    <w:rsid w:val="00325867"/>
    <w:rsid w:val="003417B5"/>
    <w:rsid w:val="00342D19"/>
    <w:rsid w:val="0036271A"/>
    <w:rsid w:val="0036541D"/>
    <w:rsid w:val="00385CDF"/>
    <w:rsid w:val="00386C8A"/>
    <w:rsid w:val="00390B8A"/>
    <w:rsid w:val="003A557E"/>
    <w:rsid w:val="003A5A5B"/>
    <w:rsid w:val="003B6443"/>
    <w:rsid w:val="003D2DBE"/>
    <w:rsid w:val="003F119C"/>
    <w:rsid w:val="004014BB"/>
    <w:rsid w:val="00402140"/>
    <w:rsid w:val="00403504"/>
    <w:rsid w:val="00406502"/>
    <w:rsid w:val="00427266"/>
    <w:rsid w:val="004346E7"/>
    <w:rsid w:val="00460DE9"/>
    <w:rsid w:val="00464899"/>
    <w:rsid w:val="004752B7"/>
    <w:rsid w:val="00481341"/>
    <w:rsid w:val="00497E00"/>
    <w:rsid w:val="004A1CF3"/>
    <w:rsid w:val="004A6F37"/>
    <w:rsid w:val="004D1DDB"/>
    <w:rsid w:val="004D1E2B"/>
    <w:rsid w:val="004E17A4"/>
    <w:rsid w:val="004F1BD7"/>
    <w:rsid w:val="00510998"/>
    <w:rsid w:val="0051133F"/>
    <w:rsid w:val="00515C54"/>
    <w:rsid w:val="00523283"/>
    <w:rsid w:val="005315BA"/>
    <w:rsid w:val="00535468"/>
    <w:rsid w:val="005463A4"/>
    <w:rsid w:val="005542BB"/>
    <w:rsid w:val="00555802"/>
    <w:rsid w:val="0056174C"/>
    <w:rsid w:val="005756EE"/>
    <w:rsid w:val="005A6B80"/>
    <w:rsid w:val="005E7EAD"/>
    <w:rsid w:val="0062372D"/>
    <w:rsid w:val="00624DEC"/>
    <w:rsid w:val="006269A0"/>
    <w:rsid w:val="006374BE"/>
    <w:rsid w:val="006546D7"/>
    <w:rsid w:val="006636E6"/>
    <w:rsid w:val="00666FF1"/>
    <w:rsid w:val="006717D8"/>
    <w:rsid w:val="006861A1"/>
    <w:rsid w:val="00687A62"/>
    <w:rsid w:val="006A6E1A"/>
    <w:rsid w:val="006A7DDD"/>
    <w:rsid w:val="006B4BA3"/>
    <w:rsid w:val="006B51AD"/>
    <w:rsid w:val="006E09CF"/>
    <w:rsid w:val="006E5031"/>
    <w:rsid w:val="007017B2"/>
    <w:rsid w:val="007023AB"/>
    <w:rsid w:val="00712CCC"/>
    <w:rsid w:val="007276D3"/>
    <w:rsid w:val="007369E6"/>
    <w:rsid w:val="00753C82"/>
    <w:rsid w:val="00757324"/>
    <w:rsid w:val="0077614C"/>
    <w:rsid w:val="00786B06"/>
    <w:rsid w:val="0079449D"/>
    <w:rsid w:val="007A7A4A"/>
    <w:rsid w:val="007B2A3F"/>
    <w:rsid w:val="007B2E32"/>
    <w:rsid w:val="007B2E4C"/>
    <w:rsid w:val="007B71DB"/>
    <w:rsid w:val="007C33C8"/>
    <w:rsid w:val="007D0939"/>
    <w:rsid w:val="007E70F7"/>
    <w:rsid w:val="007F0E5F"/>
    <w:rsid w:val="00800C16"/>
    <w:rsid w:val="00812152"/>
    <w:rsid w:val="00812AA5"/>
    <w:rsid w:val="008158EA"/>
    <w:rsid w:val="008204DA"/>
    <w:rsid w:val="0084600D"/>
    <w:rsid w:val="00854A4F"/>
    <w:rsid w:val="00860E01"/>
    <w:rsid w:val="00865AF1"/>
    <w:rsid w:val="008812F1"/>
    <w:rsid w:val="00882041"/>
    <w:rsid w:val="00883E43"/>
    <w:rsid w:val="008841E0"/>
    <w:rsid w:val="00885B89"/>
    <w:rsid w:val="008964E6"/>
    <w:rsid w:val="00896CBC"/>
    <w:rsid w:val="008B4707"/>
    <w:rsid w:val="008E6475"/>
    <w:rsid w:val="00912300"/>
    <w:rsid w:val="00947842"/>
    <w:rsid w:val="009479DB"/>
    <w:rsid w:val="00956DD1"/>
    <w:rsid w:val="00965117"/>
    <w:rsid w:val="00972C36"/>
    <w:rsid w:val="00973A96"/>
    <w:rsid w:val="00973DD8"/>
    <w:rsid w:val="00974E1A"/>
    <w:rsid w:val="009936E5"/>
    <w:rsid w:val="009A0121"/>
    <w:rsid w:val="009C6EA7"/>
    <w:rsid w:val="009E4063"/>
    <w:rsid w:val="00A03042"/>
    <w:rsid w:val="00A20CC7"/>
    <w:rsid w:val="00A27133"/>
    <w:rsid w:val="00A43F47"/>
    <w:rsid w:val="00A60E29"/>
    <w:rsid w:val="00A61EEB"/>
    <w:rsid w:val="00A628A2"/>
    <w:rsid w:val="00A71EB4"/>
    <w:rsid w:val="00A729E2"/>
    <w:rsid w:val="00A9071E"/>
    <w:rsid w:val="00AA0CD7"/>
    <w:rsid w:val="00AA4DD8"/>
    <w:rsid w:val="00AB1AF9"/>
    <w:rsid w:val="00AB7B76"/>
    <w:rsid w:val="00AC7C08"/>
    <w:rsid w:val="00AD0118"/>
    <w:rsid w:val="00AD077F"/>
    <w:rsid w:val="00AF2C12"/>
    <w:rsid w:val="00AF746B"/>
    <w:rsid w:val="00AF7974"/>
    <w:rsid w:val="00B00C37"/>
    <w:rsid w:val="00B025CF"/>
    <w:rsid w:val="00B042F1"/>
    <w:rsid w:val="00B267DB"/>
    <w:rsid w:val="00B341E6"/>
    <w:rsid w:val="00B66B3F"/>
    <w:rsid w:val="00B712F5"/>
    <w:rsid w:val="00B73434"/>
    <w:rsid w:val="00B97038"/>
    <w:rsid w:val="00BA7005"/>
    <w:rsid w:val="00BB5518"/>
    <w:rsid w:val="00BC0D87"/>
    <w:rsid w:val="00BC7418"/>
    <w:rsid w:val="00BF01D2"/>
    <w:rsid w:val="00BF73AC"/>
    <w:rsid w:val="00C03528"/>
    <w:rsid w:val="00C03C62"/>
    <w:rsid w:val="00C374EF"/>
    <w:rsid w:val="00C477DD"/>
    <w:rsid w:val="00C553C8"/>
    <w:rsid w:val="00C86C9A"/>
    <w:rsid w:val="00C92D83"/>
    <w:rsid w:val="00CA314F"/>
    <w:rsid w:val="00CA341E"/>
    <w:rsid w:val="00CA5D41"/>
    <w:rsid w:val="00CA689F"/>
    <w:rsid w:val="00CE16F3"/>
    <w:rsid w:val="00CF1C66"/>
    <w:rsid w:val="00D01C2E"/>
    <w:rsid w:val="00D47A0E"/>
    <w:rsid w:val="00D662AB"/>
    <w:rsid w:val="00DA5BD0"/>
    <w:rsid w:val="00DD544E"/>
    <w:rsid w:val="00E24215"/>
    <w:rsid w:val="00E24BE2"/>
    <w:rsid w:val="00E64573"/>
    <w:rsid w:val="00E653B0"/>
    <w:rsid w:val="00E72B80"/>
    <w:rsid w:val="00E72EAF"/>
    <w:rsid w:val="00E866BE"/>
    <w:rsid w:val="00E94C8A"/>
    <w:rsid w:val="00E95895"/>
    <w:rsid w:val="00ED5340"/>
    <w:rsid w:val="00EE68B6"/>
    <w:rsid w:val="00EF1DCB"/>
    <w:rsid w:val="00F063E9"/>
    <w:rsid w:val="00F225CB"/>
    <w:rsid w:val="00F24914"/>
    <w:rsid w:val="00F271DE"/>
    <w:rsid w:val="00F300A7"/>
    <w:rsid w:val="00F335ED"/>
    <w:rsid w:val="00F53CDD"/>
    <w:rsid w:val="00F97E0E"/>
    <w:rsid w:val="00FA1D0E"/>
    <w:rsid w:val="00FA7F8B"/>
    <w:rsid w:val="00FB3230"/>
    <w:rsid w:val="00FD0C47"/>
    <w:rsid w:val="00FD23BC"/>
    <w:rsid w:val="00FD3511"/>
    <w:rsid w:val="00FE16F3"/>
    <w:rsid w:val="00FE4D2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39"/>
    <w:pPr>
      <w:spacing w:line="276" w:lineRule="auto"/>
    </w:pPr>
    <w:rPr>
      <w:rFonts w:cs="Calibri"/>
      <w:lang w:eastAsia="en-US"/>
    </w:rPr>
  </w:style>
  <w:style w:type="paragraph" w:styleId="Heading1">
    <w:name w:val="heading 1"/>
    <w:basedOn w:val="Normal"/>
    <w:next w:val="Normal"/>
    <w:link w:val="Heading1Char"/>
    <w:uiPriority w:val="99"/>
    <w:qFormat/>
    <w:rsid w:val="007D0939"/>
    <w:pPr>
      <w:keepNext/>
      <w:jc w:val="center"/>
      <w:outlineLvl w:val="0"/>
    </w:pPr>
    <w:rPr>
      <w:b/>
      <w:bCs/>
    </w:rPr>
  </w:style>
  <w:style w:type="paragraph" w:styleId="Heading2">
    <w:name w:val="heading 2"/>
    <w:basedOn w:val="Normal"/>
    <w:next w:val="Normal"/>
    <w:link w:val="Heading2Char"/>
    <w:uiPriority w:val="99"/>
    <w:qFormat/>
    <w:rsid w:val="007D0939"/>
    <w:pPr>
      <w:keepNext/>
      <w:jc w:val="both"/>
      <w:outlineLvl w:val="1"/>
    </w:pPr>
    <w:rPr>
      <w:b/>
      <w:bCs/>
      <w:sz w:val="23"/>
      <w:szCs w:val="23"/>
    </w:rPr>
  </w:style>
  <w:style w:type="paragraph" w:styleId="Heading3">
    <w:name w:val="heading 3"/>
    <w:basedOn w:val="Normal"/>
    <w:next w:val="Normal"/>
    <w:link w:val="Heading3Char"/>
    <w:uiPriority w:val="99"/>
    <w:qFormat/>
    <w:rsid w:val="007D0939"/>
    <w:pPr>
      <w:keepNext/>
      <w:jc w:val="center"/>
      <w:outlineLvl w:val="2"/>
    </w:pPr>
    <w:rPr>
      <w:b/>
      <w:bCs/>
      <w:sz w:val="23"/>
      <w:szCs w:val="2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eastAsia="en-US"/>
    </w:rPr>
  </w:style>
  <w:style w:type="paragraph" w:styleId="BodyText">
    <w:name w:val="Body Text"/>
    <w:basedOn w:val="Normal"/>
    <w:link w:val="BodyTextChar"/>
    <w:uiPriority w:val="99"/>
    <w:semiHidden/>
    <w:rsid w:val="007D0939"/>
    <w:rPr>
      <w:sz w:val="24"/>
      <w:szCs w:val="24"/>
    </w:rPr>
  </w:style>
  <w:style w:type="character" w:customStyle="1" w:styleId="BodyTextChar">
    <w:name w:val="Body Text Char"/>
    <w:basedOn w:val="DefaultParagraphFont"/>
    <w:link w:val="BodyText"/>
    <w:uiPriority w:val="99"/>
    <w:semiHidden/>
    <w:locked/>
    <w:rPr>
      <w:lang w:eastAsia="en-US"/>
    </w:rPr>
  </w:style>
  <w:style w:type="paragraph" w:styleId="BodyText2">
    <w:name w:val="Body Text 2"/>
    <w:basedOn w:val="Normal"/>
    <w:link w:val="BodyText2Char"/>
    <w:uiPriority w:val="99"/>
    <w:semiHidden/>
    <w:rsid w:val="007D0939"/>
    <w:rPr>
      <w:b/>
      <w:bCs/>
      <w:sz w:val="23"/>
      <w:szCs w:val="23"/>
    </w:rPr>
  </w:style>
  <w:style w:type="character" w:customStyle="1" w:styleId="BodyText2Char">
    <w:name w:val="Body Text 2 Char"/>
    <w:basedOn w:val="DefaultParagraphFont"/>
    <w:link w:val="BodyText2"/>
    <w:uiPriority w:val="99"/>
    <w:semiHidden/>
    <w:locked/>
    <w:rPr>
      <w:lang w:eastAsia="en-US"/>
    </w:rPr>
  </w:style>
  <w:style w:type="paragraph" w:styleId="BodyTextIndent">
    <w:name w:val="Body Text Indent"/>
    <w:basedOn w:val="Normal"/>
    <w:link w:val="BodyTextIndentChar"/>
    <w:uiPriority w:val="99"/>
    <w:semiHidden/>
    <w:rsid w:val="007D0939"/>
    <w:pPr>
      <w:ind w:left="540" w:hanging="540"/>
      <w:jc w:val="both"/>
    </w:pPr>
    <w:rPr>
      <w:sz w:val="23"/>
      <w:szCs w:val="23"/>
    </w:rPr>
  </w:style>
  <w:style w:type="character" w:customStyle="1" w:styleId="BodyTextIndentChar">
    <w:name w:val="Body Text Indent Char"/>
    <w:basedOn w:val="DefaultParagraphFont"/>
    <w:link w:val="BodyTextIndent"/>
    <w:uiPriority w:val="99"/>
    <w:semiHidden/>
    <w:locked/>
    <w:rPr>
      <w:lang w:eastAsia="en-US"/>
    </w:rPr>
  </w:style>
  <w:style w:type="paragraph" w:styleId="BodyTextIndent2">
    <w:name w:val="Body Text Indent 2"/>
    <w:basedOn w:val="Normal"/>
    <w:link w:val="BodyTextIndent2Char"/>
    <w:uiPriority w:val="99"/>
    <w:semiHidden/>
    <w:rsid w:val="007D0939"/>
    <w:pPr>
      <w:ind w:left="360"/>
      <w:jc w:val="both"/>
    </w:pPr>
    <w:rPr>
      <w:sz w:val="23"/>
      <w:szCs w:val="23"/>
    </w:rPr>
  </w:style>
  <w:style w:type="character" w:customStyle="1" w:styleId="BodyTextIndent2Char">
    <w:name w:val="Body Text Indent 2 Char"/>
    <w:basedOn w:val="DefaultParagraphFont"/>
    <w:link w:val="BodyTextIndent2"/>
    <w:uiPriority w:val="99"/>
    <w:semiHidden/>
    <w:locked/>
    <w:rPr>
      <w:lang w:eastAsia="en-US"/>
    </w:rPr>
  </w:style>
  <w:style w:type="paragraph" w:styleId="BodyTextIndent3">
    <w:name w:val="Body Text Indent 3"/>
    <w:basedOn w:val="Normal"/>
    <w:link w:val="BodyTextIndent3Char"/>
    <w:uiPriority w:val="99"/>
    <w:semiHidden/>
    <w:rsid w:val="007D0939"/>
    <w:pPr>
      <w:ind w:left="360"/>
      <w:jc w:val="both"/>
    </w:pPr>
  </w:style>
  <w:style w:type="character" w:customStyle="1" w:styleId="BodyTextIndent3Char">
    <w:name w:val="Body Text Indent 3 Char"/>
    <w:basedOn w:val="DefaultParagraphFont"/>
    <w:link w:val="BodyTextIndent3"/>
    <w:uiPriority w:val="99"/>
    <w:semiHidden/>
    <w:locked/>
    <w:rPr>
      <w:sz w:val="16"/>
      <w:szCs w:val="16"/>
      <w:lang w:eastAsia="en-US"/>
    </w:rPr>
  </w:style>
  <w:style w:type="paragraph" w:styleId="BodyText3">
    <w:name w:val="Body Text 3"/>
    <w:basedOn w:val="Normal"/>
    <w:link w:val="BodyText3Char"/>
    <w:uiPriority w:val="99"/>
    <w:semiHidden/>
    <w:rsid w:val="007D0939"/>
    <w:pPr>
      <w:jc w:val="both"/>
    </w:pPr>
    <w:rPr>
      <w:sz w:val="23"/>
      <w:szCs w:val="23"/>
    </w:rPr>
  </w:style>
  <w:style w:type="character" w:customStyle="1" w:styleId="BodyText3Char">
    <w:name w:val="Body Text 3 Char"/>
    <w:basedOn w:val="DefaultParagraphFont"/>
    <w:link w:val="BodyText3"/>
    <w:uiPriority w:val="99"/>
    <w:semiHidden/>
    <w:locked/>
    <w:rsid w:val="00555802"/>
    <w:rPr>
      <w:rFonts w:ascii="Times New Roman" w:hAnsi="Times New Roman" w:cs="Times New Roman"/>
      <w:sz w:val="22"/>
      <w:szCs w:val="22"/>
      <w:lang w:eastAsia="en-US"/>
    </w:rPr>
  </w:style>
  <w:style w:type="paragraph" w:styleId="Footer">
    <w:name w:val="footer"/>
    <w:basedOn w:val="Normal"/>
    <w:link w:val="FooterChar"/>
    <w:uiPriority w:val="99"/>
    <w:semiHidden/>
    <w:rsid w:val="007D0939"/>
    <w:pPr>
      <w:tabs>
        <w:tab w:val="center" w:pos="4536"/>
        <w:tab w:val="right" w:pos="9072"/>
      </w:tabs>
    </w:pPr>
  </w:style>
  <w:style w:type="character" w:customStyle="1" w:styleId="FooterChar">
    <w:name w:val="Footer Char"/>
    <w:basedOn w:val="DefaultParagraphFont"/>
    <w:link w:val="Footer"/>
    <w:uiPriority w:val="99"/>
    <w:semiHidden/>
    <w:locked/>
    <w:rPr>
      <w:lang w:eastAsia="en-US"/>
    </w:rPr>
  </w:style>
  <w:style w:type="character" w:styleId="PageNumber">
    <w:name w:val="page number"/>
    <w:basedOn w:val="DefaultParagraphFont"/>
    <w:uiPriority w:val="99"/>
    <w:semiHidden/>
    <w:rsid w:val="007D0939"/>
  </w:style>
  <w:style w:type="character" w:styleId="Hyperlink">
    <w:name w:val="Hyperlink"/>
    <w:basedOn w:val="DefaultParagraphFont"/>
    <w:uiPriority w:val="99"/>
    <w:semiHidden/>
    <w:rsid w:val="007D0939"/>
    <w:rPr>
      <w:color w:val="0000FF"/>
      <w:u w:val="single"/>
    </w:rPr>
  </w:style>
  <w:style w:type="character" w:styleId="Strong">
    <w:name w:val="Strong"/>
    <w:basedOn w:val="DefaultParagraphFont"/>
    <w:uiPriority w:val="99"/>
    <w:qFormat/>
    <w:rsid w:val="00B73434"/>
    <w:rPr>
      <w:b/>
      <w:bCs/>
    </w:rPr>
  </w:style>
  <w:style w:type="paragraph" w:styleId="NormalWeb">
    <w:name w:val="Normal (Web)"/>
    <w:basedOn w:val="Normal"/>
    <w:uiPriority w:val="99"/>
    <w:rsid w:val="00973A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Paragraph">
    <w:name w:val="List Paragraph"/>
    <w:basedOn w:val="Normal"/>
    <w:uiPriority w:val="99"/>
    <w:qFormat/>
    <w:rsid w:val="00DD544E"/>
    <w:pPr>
      <w:ind w:left="708"/>
    </w:pPr>
  </w:style>
  <w:style w:type="paragraph" w:customStyle="1" w:styleId="WW-Tekstpodstawowywcity3">
    <w:name w:val="WW-Tekst podstawowy wcięty 3"/>
    <w:basedOn w:val="Normal"/>
    <w:uiPriority w:val="99"/>
    <w:rsid w:val="007A7A4A"/>
    <w:pPr>
      <w:suppressAutoHyphens/>
      <w:spacing w:line="240" w:lineRule="auto"/>
      <w:ind w:left="1080" w:firstLine="1"/>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476804847">
      <w:marLeft w:val="0"/>
      <w:marRight w:val="0"/>
      <w:marTop w:val="0"/>
      <w:marBottom w:val="0"/>
      <w:divBdr>
        <w:top w:val="none" w:sz="0" w:space="0" w:color="auto"/>
        <w:left w:val="none" w:sz="0" w:space="0" w:color="auto"/>
        <w:bottom w:val="none" w:sz="0" w:space="0" w:color="auto"/>
        <w:right w:val="none" w:sz="0" w:space="0" w:color="auto"/>
      </w:divBdr>
    </w:div>
    <w:div w:id="476804848">
      <w:marLeft w:val="0"/>
      <w:marRight w:val="0"/>
      <w:marTop w:val="0"/>
      <w:marBottom w:val="0"/>
      <w:divBdr>
        <w:top w:val="none" w:sz="0" w:space="0" w:color="auto"/>
        <w:left w:val="none" w:sz="0" w:space="0" w:color="auto"/>
        <w:bottom w:val="none" w:sz="0" w:space="0" w:color="auto"/>
        <w:right w:val="none" w:sz="0" w:space="0" w:color="auto"/>
      </w:divBdr>
    </w:div>
    <w:div w:id="476804849">
      <w:marLeft w:val="0"/>
      <w:marRight w:val="0"/>
      <w:marTop w:val="0"/>
      <w:marBottom w:val="0"/>
      <w:divBdr>
        <w:top w:val="none" w:sz="0" w:space="0" w:color="auto"/>
        <w:left w:val="none" w:sz="0" w:space="0" w:color="auto"/>
        <w:bottom w:val="none" w:sz="0" w:space="0" w:color="auto"/>
        <w:right w:val="none" w:sz="0" w:space="0" w:color="auto"/>
      </w:divBdr>
    </w:div>
    <w:div w:id="476804850">
      <w:marLeft w:val="0"/>
      <w:marRight w:val="0"/>
      <w:marTop w:val="0"/>
      <w:marBottom w:val="0"/>
      <w:divBdr>
        <w:top w:val="none" w:sz="0" w:space="0" w:color="auto"/>
        <w:left w:val="none" w:sz="0" w:space="0" w:color="auto"/>
        <w:bottom w:val="none" w:sz="0" w:space="0" w:color="auto"/>
        <w:right w:val="none" w:sz="0" w:space="0" w:color="auto"/>
      </w:divBdr>
    </w:div>
    <w:div w:id="476804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slubomierz.edupage.org.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zernica@czernic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zernica.pl" TargetMode="External"/><Relationship Id="rId4" Type="http://schemas.openxmlformats.org/officeDocument/2006/relationships/webSettings" Target="webSettings.xml"/><Relationship Id="rId9" Type="http://schemas.openxmlformats.org/officeDocument/2006/relationships/hyperlink" Target="mailto:czernica@czernic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13</Pages>
  <Words>4283</Words>
  <Characters>25701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Czernica, dnia 02</dc:title>
  <dc:subject/>
  <dc:creator>SS</dc:creator>
  <cp:keywords/>
  <dc:description/>
  <cp:lastModifiedBy>katarzyna.michalak</cp:lastModifiedBy>
  <cp:revision>6</cp:revision>
  <cp:lastPrinted>2015-11-17T13:16:00Z</cp:lastPrinted>
  <dcterms:created xsi:type="dcterms:W3CDTF">2015-12-04T08:04:00Z</dcterms:created>
  <dcterms:modified xsi:type="dcterms:W3CDTF">2015-12-04T14:01:00Z</dcterms:modified>
</cp:coreProperties>
</file>