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Pr="00DE3FA6" w:rsidRDefault="002A0B72" w:rsidP="00720D8D">
      <w:pPr>
        <w:pStyle w:val="Nagwekspisutreci"/>
        <w:rPr>
          <w:color w:val="000000" w:themeColor="text1"/>
        </w:rPr>
      </w:pPr>
      <w:bookmarkStart w:id="0" w:name="_Toc234225899"/>
      <w:bookmarkStart w:id="1" w:name="_Toc189279111"/>
      <w:r w:rsidRPr="00DE3FA6">
        <w:rPr>
          <w:color w:val="000000" w:themeColor="text1"/>
        </w:rPr>
        <w:t>Spis treści</w:t>
      </w:r>
    </w:p>
    <w:p w:rsidR="00C94518" w:rsidRDefault="007452DC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452DC">
        <w:rPr>
          <w:color w:val="000000" w:themeColor="text1"/>
        </w:rPr>
        <w:fldChar w:fldCharType="begin"/>
      </w:r>
      <w:r w:rsidR="002A0B72" w:rsidRPr="00DE3FA6">
        <w:rPr>
          <w:color w:val="000000" w:themeColor="text1"/>
        </w:rPr>
        <w:instrText xml:space="preserve"> TOC \o "1-3" \h \z \u </w:instrText>
      </w:r>
      <w:r w:rsidRPr="007452DC">
        <w:rPr>
          <w:color w:val="000000" w:themeColor="text1"/>
        </w:rPr>
        <w:fldChar w:fldCharType="separate"/>
      </w:r>
      <w:hyperlink w:anchor="_Toc377133652" w:history="1">
        <w:r w:rsidR="00C94518" w:rsidRPr="004744DF">
          <w:rPr>
            <w:rStyle w:val="Hipercze"/>
          </w:rPr>
          <w:t>1.</w:t>
        </w:r>
        <w:r w:rsidR="00C9451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94518" w:rsidRPr="004744DF">
          <w:rPr>
            <w:rStyle w:val="Hipercze"/>
          </w:rPr>
          <w:t>Załączniki formalne</w:t>
        </w:r>
        <w:r w:rsidR="00C94518">
          <w:rPr>
            <w:webHidden/>
          </w:rPr>
          <w:tab/>
        </w:r>
        <w:r w:rsidR="00C94518">
          <w:rPr>
            <w:webHidden/>
          </w:rPr>
          <w:fldChar w:fldCharType="begin"/>
        </w:r>
        <w:r w:rsidR="00C94518">
          <w:rPr>
            <w:webHidden/>
          </w:rPr>
          <w:instrText xml:space="preserve"> PAGEREF _Toc377133652 \h </w:instrText>
        </w:r>
        <w:r w:rsidR="00C94518">
          <w:rPr>
            <w:webHidden/>
          </w:rPr>
        </w:r>
        <w:r w:rsidR="00C94518">
          <w:rPr>
            <w:webHidden/>
          </w:rPr>
          <w:fldChar w:fldCharType="separate"/>
        </w:r>
        <w:r w:rsidR="00C94518">
          <w:rPr>
            <w:webHidden/>
          </w:rPr>
          <w:t>4</w:t>
        </w:r>
        <w:r w:rsidR="00C94518">
          <w:rPr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53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Uprawnienia projektantów i aktualne zaświadczenia z izb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54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Warunki techniczne przyłączenia do sieci gazowej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55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Opinia kominiarska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56" w:history="1">
        <w:r w:rsidRPr="004744DF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Przedmiot opracowania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57" w:history="1">
        <w:r w:rsidRPr="004744DF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Podstawa formalna opracowania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58" w:history="1">
        <w:r w:rsidRPr="004744DF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Instalacja centralnego ogrzewania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59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Grzejniki konwekcyjne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0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Odpowietrzenie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1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Izolacje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2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Mocowanie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3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Próby ciśnieniowe i uruchamianie systemu grzewczego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4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Wytyczne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65" w:history="1">
        <w:r w:rsidRPr="004744DF">
          <w:rPr>
            <w:rStyle w:val="Hipercze"/>
          </w:rPr>
          <w:t>5.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Wytyczne BHP.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66" w:history="1">
        <w:r w:rsidRPr="004744DF">
          <w:rPr>
            <w:rStyle w:val="Hipercze"/>
          </w:rPr>
          <w:t>6.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Informacja dotycząca planu bioz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67" w:history="1">
        <w:r w:rsidRPr="004744DF">
          <w:rPr>
            <w:rStyle w:val="Hipercze"/>
          </w:rPr>
          <w:t>7.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Instalacja gazowa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8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Instalacja wewnętrzna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69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  <w:lang w:eastAsia="ar-SA"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  <w:lang w:eastAsia="ar-SA"/>
          </w:rPr>
          <w:t>Pomieszczenie kotłowni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0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Próba szczelności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1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7.4.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Wytyczne wykonania: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2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7.5.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Zasady BHP i p.poż: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73" w:history="1">
        <w:r w:rsidRPr="004744DF">
          <w:rPr>
            <w:rStyle w:val="Hipercze"/>
          </w:rPr>
          <w:t>8.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Informacja o planie bezpieczeństwa i ochrony zdrowia: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4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Zakres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5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Eksploatacja instalacji gazowych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76" w:history="1">
        <w:r w:rsidRPr="004744DF">
          <w:rPr>
            <w:rStyle w:val="Hipercze"/>
          </w:rPr>
          <w:t>9.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Uwagi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7133677" w:history="1">
        <w:r w:rsidRPr="004744DF">
          <w:rPr>
            <w:rStyle w:val="Hipercze"/>
          </w:rPr>
          <w:t>10.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4744DF">
          <w:rPr>
            <w:rStyle w:val="Hipercze"/>
          </w:rPr>
          <w:t>Załączniki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_Toc377133677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8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10.1.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Karta katalogowa gazomierza miechowego G4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4518" w:rsidRDefault="00C94518">
      <w:pPr>
        <w:pStyle w:val="Spistreci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133679" w:history="1">
        <w:r w:rsidRPr="004744DF">
          <w:rPr>
            <w:rStyle w:val="Hipercze"/>
            <w:rFonts w:ascii="Times New Roman" w:hAnsi="Times New Roman"/>
            <w:noProof/>
            <w:snapToGrid w:val="0"/>
            <w:w w:val="0"/>
          </w:rPr>
          <w:t>10.2.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744DF">
          <w:rPr>
            <w:rStyle w:val="Hipercze"/>
            <w:noProof/>
          </w:rPr>
          <w:t>Karta katalogowa reduktora ciśnienia MR-10/A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_Toc377133679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84132" w:rsidRPr="00984132" w:rsidRDefault="007452DC" w:rsidP="00720D8D">
      <w:pPr>
        <w:pStyle w:val="Nagwekspisutreci"/>
        <w:rPr>
          <w:color w:val="FF0000"/>
        </w:rPr>
      </w:pPr>
      <w:r w:rsidRPr="00DE3FA6">
        <w:rPr>
          <w:color w:val="000000" w:themeColor="text1"/>
        </w:rPr>
        <w:fldChar w:fldCharType="end"/>
      </w:r>
    </w:p>
    <w:p w:rsidR="00984132" w:rsidRDefault="00984132" w:rsidP="00720D8D">
      <w:pPr>
        <w:pStyle w:val="Nagwekspisutreci"/>
        <w:rPr>
          <w:color w:val="000000" w:themeColor="text1"/>
        </w:rPr>
      </w:pPr>
    </w:p>
    <w:p w:rsidR="00984132" w:rsidRDefault="00984132" w:rsidP="00984132">
      <w:pPr>
        <w:rPr>
          <w:lang w:eastAsia="en-US"/>
        </w:rPr>
      </w:pPr>
    </w:p>
    <w:p w:rsidR="00984132" w:rsidRPr="00984132" w:rsidRDefault="00984132" w:rsidP="00984132">
      <w:pPr>
        <w:rPr>
          <w:lang w:eastAsia="en-US"/>
        </w:rPr>
      </w:pPr>
    </w:p>
    <w:p w:rsidR="00A27EE3" w:rsidRPr="00DE3FA6" w:rsidRDefault="009F14D6" w:rsidP="00720D8D">
      <w:pPr>
        <w:pStyle w:val="Nagwekspisutreci"/>
        <w:rPr>
          <w:color w:val="000000" w:themeColor="text1"/>
        </w:rPr>
      </w:pPr>
      <w:r>
        <w:rPr>
          <w:color w:val="000000" w:themeColor="text1"/>
        </w:rPr>
        <w:lastRenderedPageBreak/>
        <w:t>Spis rysunków</w:t>
      </w:r>
    </w:p>
    <w:p w:rsidR="00B06837" w:rsidRDefault="00B06837" w:rsidP="00A27EE3">
      <w:pPr>
        <w:rPr>
          <w:color w:val="000000" w:themeColor="text1"/>
        </w:rPr>
      </w:pPr>
    </w:p>
    <w:p w:rsidR="00574CB7" w:rsidRPr="00DE3FA6" w:rsidRDefault="00574CB7" w:rsidP="00A27EE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126"/>
        <w:gridCol w:w="1590"/>
      </w:tblGrid>
      <w:tr w:rsidR="00560167" w:rsidRPr="00DE3FA6" w:rsidTr="00C13E46">
        <w:tc>
          <w:tcPr>
            <w:tcW w:w="5495" w:type="dxa"/>
          </w:tcPr>
          <w:p w:rsidR="00560167" w:rsidRPr="00DE3FA6" w:rsidRDefault="00560167" w:rsidP="00C13E46">
            <w:pPr>
              <w:spacing w:after="200"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E3FA6">
              <w:rPr>
                <w:b/>
                <w:color w:val="000000" w:themeColor="text1"/>
                <w:sz w:val="24"/>
                <w:szCs w:val="24"/>
              </w:rPr>
              <w:t>NAZWA RYSUNKU</w:t>
            </w:r>
          </w:p>
        </w:tc>
        <w:tc>
          <w:tcPr>
            <w:tcW w:w="2126" w:type="dxa"/>
            <w:vAlign w:val="center"/>
          </w:tcPr>
          <w:p w:rsidR="00560167" w:rsidRPr="00DE3FA6" w:rsidRDefault="00560167" w:rsidP="00C13E46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FA6">
              <w:rPr>
                <w:b/>
                <w:color w:val="000000" w:themeColor="text1"/>
                <w:sz w:val="24"/>
                <w:szCs w:val="24"/>
              </w:rPr>
              <w:t>SKALA RYSUNKU</w:t>
            </w:r>
          </w:p>
        </w:tc>
        <w:tc>
          <w:tcPr>
            <w:tcW w:w="1590" w:type="dxa"/>
            <w:vAlign w:val="center"/>
          </w:tcPr>
          <w:p w:rsidR="00560167" w:rsidRPr="00DE3FA6" w:rsidRDefault="00560167" w:rsidP="00C13E46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FA6">
              <w:rPr>
                <w:b/>
                <w:color w:val="000000" w:themeColor="text1"/>
                <w:sz w:val="24"/>
                <w:szCs w:val="24"/>
              </w:rPr>
              <w:t>NR RYSUNKU</w:t>
            </w:r>
          </w:p>
        </w:tc>
      </w:tr>
      <w:tr w:rsidR="001864BF" w:rsidRPr="00DE3FA6" w:rsidTr="00C13E46">
        <w:tc>
          <w:tcPr>
            <w:tcW w:w="5495" w:type="dxa"/>
          </w:tcPr>
          <w:p w:rsidR="001864BF" w:rsidRPr="00DE3FA6" w:rsidRDefault="00984132" w:rsidP="00984132">
            <w:pPr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Rzut parteru </w:t>
            </w:r>
            <w:r w:rsidR="001864BF">
              <w:rPr>
                <w:color w:val="000000" w:themeColor="text1"/>
              </w:rPr>
              <w:t>– projektowana instalacja centralnego ogrzewania</w:t>
            </w:r>
          </w:p>
        </w:tc>
        <w:tc>
          <w:tcPr>
            <w:tcW w:w="2126" w:type="dxa"/>
            <w:vAlign w:val="center"/>
          </w:tcPr>
          <w:p w:rsidR="001864BF" w:rsidRPr="00DE3FA6" w:rsidRDefault="001864BF" w:rsidP="007929D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 xml:space="preserve">1:100 </w:t>
            </w:r>
          </w:p>
        </w:tc>
        <w:tc>
          <w:tcPr>
            <w:tcW w:w="1590" w:type="dxa"/>
            <w:vAlign w:val="center"/>
          </w:tcPr>
          <w:p w:rsidR="001864BF" w:rsidRPr="00DE3FA6" w:rsidRDefault="001864BF" w:rsidP="007929D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</w:p>
        </w:tc>
      </w:tr>
      <w:tr w:rsidR="001864BF" w:rsidRPr="00DE3FA6" w:rsidTr="008128A7">
        <w:tc>
          <w:tcPr>
            <w:tcW w:w="5495" w:type="dxa"/>
          </w:tcPr>
          <w:p w:rsidR="001864BF" w:rsidRPr="00DE3FA6" w:rsidRDefault="003C5117" w:rsidP="007929DA">
            <w:pPr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Rzut </w:t>
            </w:r>
            <w:r w:rsidR="00984132">
              <w:rPr>
                <w:color w:val="000000" w:themeColor="text1"/>
              </w:rPr>
              <w:t>piętra</w:t>
            </w:r>
            <w:r>
              <w:rPr>
                <w:color w:val="000000" w:themeColor="text1"/>
              </w:rPr>
              <w:t xml:space="preserve"> – projektowana instalacja centralnego ogrzewania</w:t>
            </w:r>
          </w:p>
        </w:tc>
        <w:tc>
          <w:tcPr>
            <w:tcW w:w="2126" w:type="dxa"/>
            <w:vAlign w:val="center"/>
          </w:tcPr>
          <w:p w:rsidR="001864BF" w:rsidRPr="00DE3FA6" w:rsidRDefault="002B4EB9" w:rsidP="007929D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>1:100</w:t>
            </w:r>
          </w:p>
        </w:tc>
        <w:tc>
          <w:tcPr>
            <w:tcW w:w="1590" w:type="dxa"/>
            <w:vAlign w:val="center"/>
          </w:tcPr>
          <w:p w:rsidR="001864BF" w:rsidRPr="00DE3FA6" w:rsidRDefault="001864BF" w:rsidP="007929D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</w:p>
        </w:tc>
      </w:tr>
      <w:tr w:rsidR="00EB5073" w:rsidRPr="00DE3FA6" w:rsidTr="008128A7">
        <w:tc>
          <w:tcPr>
            <w:tcW w:w="5495" w:type="dxa"/>
          </w:tcPr>
          <w:p w:rsidR="00EB5073" w:rsidRPr="00DE3FA6" w:rsidRDefault="00984132" w:rsidP="00984132">
            <w:pPr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Rzut parteru – projektowana instalacja gazowa</w:t>
            </w:r>
          </w:p>
        </w:tc>
        <w:tc>
          <w:tcPr>
            <w:tcW w:w="2126" w:type="dxa"/>
            <w:vAlign w:val="center"/>
          </w:tcPr>
          <w:p w:rsidR="00EB5073" w:rsidRPr="00DE3FA6" w:rsidRDefault="00EB5073" w:rsidP="000E02D0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 xml:space="preserve">1:100 </w:t>
            </w:r>
          </w:p>
        </w:tc>
        <w:tc>
          <w:tcPr>
            <w:tcW w:w="1590" w:type="dxa"/>
            <w:vAlign w:val="center"/>
          </w:tcPr>
          <w:p w:rsidR="00EB5073" w:rsidRPr="00DE3FA6" w:rsidRDefault="00EB5073" w:rsidP="00EB5073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</w:p>
        </w:tc>
      </w:tr>
      <w:tr w:rsidR="00984132" w:rsidRPr="00DE3FA6" w:rsidTr="008128A7">
        <w:tc>
          <w:tcPr>
            <w:tcW w:w="5495" w:type="dxa"/>
          </w:tcPr>
          <w:p w:rsidR="00984132" w:rsidRPr="00DE3FA6" w:rsidRDefault="00984132" w:rsidP="007B54AD">
            <w:pPr>
              <w:spacing w:after="200" w:line="276" w:lineRule="auto"/>
              <w:jc w:val="left"/>
              <w:rPr>
                <w:color w:val="000000" w:themeColor="text1"/>
              </w:rPr>
            </w:pPr>
            <w:bookmarkStart w:id="2" w:name="_Toc284276328"/>
            <w:r>
              <w:rPr>
                <w:color w:val="000000" w:themeColor="text1"/>
              </w:rPr>
              <w:t>Izometria instalacji gazowej</w:t>
            </w:r>
          </w:p>
        </w:tc>
        <w:tc>
          <w:tcPr>
            <w:tcW w:w="2126" w:type="dxa"/>
            <w:vAlign w:val="center"/>
          </w:tcPr>
          <w:p w:rsidR="00984132" w:rsidRPr="00DE3FA6" w:rsidRDefault="00984132" w:rsidP="007B54A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 xml:space="preserve">1:100 </w:t>
            </w:r>
          </w:p>
        </w:tc>
        <w:tc>
          <w:tcPr>
            <w:tcW w:w="1590" w:type="dxa"/>
            <w:vAlign w:val="center"/>
          </w:tcPr>
          <w:p w:rsidR="00984132" w:rsidRPr="00DE3FA6" w:rsidRDefault="00984132" w:rsidP="0098413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DE3F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</w:p>
        </w:tc>
      </w:tr>
    </w:tbl>
    <w:p w:rsidR="00574CB7" w:rsidRDefault="00574CB7" w:rsidP="00720D8D">
      <w:pPr>
        <w:pStyle w:val="Nagwek1"/>
        <w:rPr>
          <w:color w:val="000000" w:themeColor="text1"/>
        </w:rPr>
        <w:sectPr w:rsidR="00574CB7" w:rsidSect="00333D58">
          <w:headerReference w:type="default" r:id="rId8"/>
          <w:footerReference w:type="default" r:id="rId9"/>
          <w:pgSz w:w="11906" w:h="16838"/>
          <w:pgMar w:top="1417" w:right="1417" w:bottom="1417" w:left="1418" w:header="708" w:footer="708" w:gutter="0"/>
          <w:pgNumType w:start="2"/>
          <w:cols w:space="708"/>
          <w:docGrid w:linePitch="360"/>
        </w:sectPr>
      </w:pPr>
    </w:p>
    <w:p w:rsidR="006D58C9" w:rsidRPr="00DE3FA6" w:rsidRDefault="006D58C9" w:rsidP="00720D8D">
      <w:pPr>
        <w:pStyle w:val="Nagwek1"/>
        <w:rPr>
          <w:color w:val="000000" w:themeColor="text1"/>
        </w:rPr>
      </w:pPr>
      <w:bookmarkStart w:id="3" w:name="_Toc377133652"/>
      <w:r w:rsidRPr="00DE3FA6">
        <w:rPr>
          <w:color w:val="000000" w:themeColor="text1"/>
        </w:rPr>
        <w:lastRenderedPageBreak/>
        <w:t>Załączniki formalne</w:t>
      </w:r>
      <w:bookmarkEnd w:id="3"/>
    </w:p>
    <w:p w:rsidR="00B06837" w:rsidRPr="00DE3FA6" w:rsidRDefault="00B06837" w:rsidP="00605EF9">
      <w:pPr>
        <w:pStyle w:val="Nagwek2"/>
      </w:pPr>
      <w:bookmarkStart w:id="4" w:name="_Toc377133653"/>
      <w:r w:rsidRPr="00DE3FA6">
        <w:t>Uprawnienia projektantów i aktualne zaświadczenia z izb</w:t>
      </w:r>
      <w:bookmarkEnd w:id="2"/>
      <w:bookmarkEnd w:id="4"/>
    </w:p>
    <w:p w:rsidR="001D5433" w:rsidRPr="00DE3FA6" w:rsidRDefault="00B52DD3" w:rsidP="001D5433">
      <w:pPr>
        <w:rPr>
          <w:color w:val="000000" w:themeColor="text1"/>
        </w:rPr>
      </w:pPr>
      <w:r w:rsidRPr="00DE3FA6">
        <w:rPr>
          <w:noProof/>
          <w:color w:val="000000" w:themeColor="text1"/>
        </w:rPr>
        <w:drawing>
          <wp:inline distT="0" distB="0" distL="0" distR="0">
            <wp:extent cx="5753735" cy="7409815"/>
            <wp:effectExtent l="19050" t="0" r="0" b="0"/>
            <wp:docPr id="1" name="Obraz 0" descr="Uprawnienia proj G.Kaczmar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prawnienia proj G.Kaczmarek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33" w:rsidRDefault="00F233B4" w:rsidP="00F871BE">
      <w:pPr>
        <w:jc w:val="center"/>
        <w:rPr>
          <w:color w:val="000000" w:themeColor="text1"/>
        </w:rPr>
      </w:pPr>
      <w:r w:rsidRPr="00DE3FA6">
        <w:rPr>
          <w:noProof/>
          <w:color w:val="000000" w:themeColor="text1"/>
        </w:rPr>
        <w:lastRenderedPageBreak/>
        <w:drawing>
          <wp:inline distT="0" distB="0" distL="0" distR="0">
            <wp:extent cx="5753735" cy="8022590"/>
            <wp:effectExtent l="19050" t="0" r="0" b="0"/>
            <wp:docPr id="3" name="Obraz 1" descr="D:\Praca\Dodatki\uprawnienia GK\zaświadczenie z izb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a\Dodatki\uprawnienia GK\zaświadczenie z izb 2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CA" w:rsidRDefault="00261BCA" w:rsidP="00F871BE">
      <w:pPr>
        <w:jc w:val="center"/>
        <w:rPr>
          <w:color w:val="000000" w:themeColor="text1"/>
        </w:rPr>
      </w:pPr>
    </w:p>
    <w:p w:rsidR="00261BCA" w:rsidRPr="00DE3FA6" w:rsidRDefault="00261BCA" w:rsidP="00F871BE">
      <w:pPr>
        <w:jc w:val="center"/>
        <w:rPr>
          <w:color w:val="000000" w:themeColor="text1"/>
        </w:rPr>
      </w:pPr>
    </w:p>
    <w:p w:rsidR="00422B99" w:rsidRPr="00DE3FA6" w:rsidRDefault="00422B99" w:rsidP="004C3C1C">
      <w:pPr>
        <w:jc w:val="left"/>
        <w:rPr>
          <w:color w:val="000000" w:themeColor="text1"/>
        </w:rPr>
      </w:pPr>
    </w:p>
    <w:p w:rsidR="00261BCA" w:rsidRDefault="00261BCA" w:rsidP="00261BCA">
      <w:pPr>
        <w:pStyle w:val="Nagwek2"/>
      </w:pPr>
      <w:bookmarkStart w:id="5" w:name="_Toc377133654"/>
      <w:r>
        <w:lastRenderedPageBreak/>
        <w:t>Warunki techniczne przyłączenia do sieci gazowej</w:t>
      </w:r>
      <w:bookmarkEnd w:id="5"/>
    </w:p>
    <w:p w:rsidR="00261BCA" w:rsidRDefault="00261BCA" w:rsidP="00261BCA">
      <w:pPr>
        <w:sectPr w:rsidR="00261BCA" w:rsidSect="00B71CED">
          <w:pgSz w:w="11906" w:h="16838"/>
          <w:pgMar w:top="1417" w:right="1417" w:bottom="1417" w:left="1418" w:header="708" w:footer="708" w:gutter="0"/>
          <w:pgNumType w:start="4"/>
          <w:cols w:space="708"/>
          <w:docGrid w:linePitch="360"/>
        </w:sectPr>
      </w:pPr>
    </w:p>
    <w:p w:rsidR="00261BCA" w:rsidRDefault="00261BCA" w:rsidP="00261BCA">
      <w:pPr>
        <w:sectPr w:rsidR="00261BCA" w:rsidSect="00B71CED">
          <w:pgSz w:w="11906" w:h="16838"/>
          <w:pgMar w:top="1417" w:right="1417" w:bottom="1417" w:left="1418" w:header="708" w:footer="708" w:gutter="0"/>
          <w:pgNumType w:start="7"/>
          <w:cols w:space="708"/>
          <w:docGrid w:linePitch="360"/>
        </w:sectPr>
      </w:pPr>
    </w:p>
    <w:p w:rsidR="00261BCA" w:rsidRPr="00261BCA" w:rsidRDefault="00261BCA" w:rsidP="00261BCA"/>
    <w:p w:rsidR="004C3C1C" w:rsidRPr="00DE3FA6" w:rsidRDefault="004C3C1C" w:rsidP="004C3C1C">
      <w:pPr>
        <w:jc w:val="left"/>
        <w:rPr>
          <w:color w:val="000000" w:themeColor="text1"/>
        </w:rPr>
      </w:pPr>
    </w:p>
    <w:p w:rsidR="00261BCA" w:rsidRDefault="00261BCA" w:rsidP="00B05AD6">
      <w:pPr>
        <w:rPr>
          <w:color w:val="000000" w:themeColor="text1"/>
        </w:rPr>
        <w:sectPr w:rsidR="00261BCA" w:rsidSect="00B71CED">
          <w:pgSz w:w="11906" w:h="16838"/>
          <w:pgMar w:top="1417" w:right="1417" w:bottom="1417" w:left="1418" w:header="708" w:footer="708" w:gutter="0"/>
          <w:pgNumType w:start="8"/>
          <w:cols w:space="708"/>
          <w:docGrid w:linePitch="360"/>
        </w:sectPr>
      </w:pPr>
    </w:p>
    <w:p w:rsidR="00261BCA" w:rsidRDefault="00261BCA" w:rsidP="00261BCA">
      <w:pPr>
        <w:pStyle w:val="Nagwek2"/>
      </w:pPr>
      <w:bookmarkStart w:id="6" w:name="_Toc377133655"/>
      <w:r>
        <w:lastRenderedPageBreak/>
        <w:t>Opinia kominiarska</w:t>
      </w:r>
      <w:bookmarkEnd w:id="6"/>
    </w:p>
    <w:p w:rsidR="00261BCA" w:rsidRDefault="00261BCA" w:rsidP="00261BCA">
      <w:pPr>
        <w:sectPr w:rsidR="00261BCA" w:rsidSect="00B71CED">
          <w:pgSz w:w="11906" w:h="16838"/>
          <w:pgMar w:top="1417" w:right="1417" w:bottom="1417" w:left="1418" w:header="708" w:footer="708" w:gutter="0"/>
          <w:pgNumType w:start="9"/>
          <w:cols w:space="708"/>
          <w:docGrid w:linePitch="360"/>
        </w:sectPr>
      </w:pPr>
    </w:p>
    <w:p w:rsidR="00261BCA" w:rsidRPr="00261BCA" w:rsidRDefault="00261BCA" w:rsidP="00261BCA"/>
    <w:p w:rsidR="00F834F3" w:rsidRPr="00DE3FA6" w:rsidRDefault="00F834F3" w:rsidP="00B05AD6">
      <w:pPr>
        <w:rPr>
          <w:color w:val="000000" w:themeColor="text1"/>
        </w:rPr>
        <w:sectPr w:rsidR="00F834F3" w:rsidRPr="00DE3FA6" w:rsidSect="00B71CED">
          <w:pgSz w:w="11906" w:h="16838"/>
          <w:pgMar w:top="1417" w:right="1417" w:bottom="1417" w:left="1418" w:header="708" w:footer="708" w:gutter="0"/>
          <w:pgNumType w:start="10"/>
          <w:cols w:space="708"/>
          <w:docGrid w:linePitch="360"/>
        </w:sectPr>
      </w:pPr>
    </w:p>
    <w:p w:rsidR="001E72E7" w:rsidRPr="00DE3FA6" w:rsidRDefault="001E72E7" w:rsidP="001E72E7">
      <w:pPr>
        <w:pStyle w:val="Nagwek1"/>
        <w:rPr>
          <w:color w:val="000000" w:themeColor="text1"/>
        </w:rPr>
      </w:pPr>
      <w:bookmarkStart w:id="7" w:name="_Toc367363626"/>
      <w:bookmarkStart w:id="8" w:name="_Toc377133656"/>
      <w:bookmarkEnd w:id="0"/>
      <w:bookmarkEnd w:id="1"/>
      <w:r w:rsidRPr="00DE3FA6">
        <w:rPr>
          <w:color w:val="000000" w:themeColor="text1"/>
        </w:rPr>
        <w:lastRenderedPageBreak/>
        <w:t>Przedmiot opracowania</w:t>
      </w:r>
      <w:bookmarkEnd w:id="7"/>
      <w:bookmarkEnd w:id="8"/>
    </w:p>
    <w:p w:rsidR="001E72E7" w:rsidRPr="00DE3FA6" w:rsidRDefault="001E72E7" w:rsidP="001E72E7">
      <w:pPr>
        <w:ind w:firstLine="432"/>
        <w:rPr>
          <w:color w:val="000000" w:themeColor="text1"/>
          <w:szCs w:val="24"/>
          <w:lang w:eastAsia="ar-SA"/>
        </w:rPr>
      </w:pPr>
      <w:r w:rsidRPr="00DE3FA6">
        <w:rPr>
          <w:color w:val="000000" w:themeColor="text1"/>
          <w:szCs w:val="24"/>
          <w:lang w:eastAsia="ar-SA"/>
        </w:rPr>
        <w:t xml:space="preserve">Niniejsze opracowanie obejmuje swoim zakresem rozwiązanie </w:t>
      </w:r>
      <w:r w:rsidR="00CF026C">
        <w:rPr>
          <w:color w:val="000000" w:themeColor="text1"/>
          <w:szCs w:val="24"/>
          <w:lang w:eastAsia="ar-SA"/>
        </w:rPr>
        <w:t xml:space="preserve">przebudowę </w:t>
      </w:r>
      <w:r w:rsidR="000F2C3C">
        <w:rPr>
          <w:color w:val="000000" w:themeColor="text1"/>
          <w:szCs w:val="24"/>
          <w:lang w:eastAsia="ar-SA"/>
        </w:rPr>
        <w:t xml:space="preserve">instalacji centralnego ogrzewania </w:t>
      </w:r>
      <w:r w:rsidR="00CF026C">
        <w:rPr>
          <w:color w:val="000000" w:themeColor="text1"/>
          <w:szCs w:val="24"/>
          <w:lang w:eastAsia="ar-SA"/>
        </w:rPr>
        <w:t xml:space="preserve">oraz budowę instalacji gazowej wraz z kotłem </w:t>
      </w:r>
      <w:r>
        <w:rPr>
          <w:color w:val="000000" w:themeColor="text1"/>
          <w:szCs w:val="24"/>
          <w:lang w:eastAsia="ar-SA"/>
        </w:rPr>
        <w:t>dla</w:t>
      </w:r>
      <w:r w:rsidRPr="00DE3FA6">
        <w:rPr>
          <w:color w:val="000000" w:themeColor="text1"/>
          <w:szCs w:val="24"/>
          <w:lang w:eastAsia="ar-SA"/>
        </w:rPr>
        <w:t xml:space="preserve"> budynku</w:t>
      </w:r>
      <w:r w:rsidR="000F2C3C">
        <w:rPr>
          <w:color w:val="000000" w:themeColor="text1"/>
          <w:szCs w:val="24"/>
          <w:lang w:eastAsia="ar-SA"/>
        </w:rPr>
        <w:t xml:space="preserve"> </w:t>
      </w:r>
      <w:r w:rsidR="000023A0">
        <w:rPr>
          <w:color w:val="000000" w:themeColor="text1"/>
          <w:szCs w:val="24"/>
          <w:lang w:eastAsia="ar-SA"/>
        </w:rPr>
        <w:t>użyteczności publicznej</w:t>
      </w:r>
      <w:r w:rsidRPr="00DE3FA6">
        <w:rPr>
          <w:color w:val="000000" w:themeColor="text1"/>
          <w:szCs w:val="24"/>
          <w:lang w:eastAsia="ar-SA"/>
        </w:rPr>
        <w:t xml:space="preserve"> </w:t>
      </w:r>
      <w:r w:rsidR="000F2C3C">
        <w:rPr>
          <w:color w:val="000000" w:themeColor="text1"/>
          <w:szCs w:val="24"/>
          <w:lang w:eastAsia="ar-SA"/>
        </w:rPr>
        <w:t xml:space="preserve">zlokalizowanego </w:t>
      </w:r>
      <w:bookmarkStart w:id="9" w:name="_Toc234225900"/>
      <w:r w:rsidR="000023A0">
        <w:rPr>
          <w:color w:val="000000" w:themeColor="text1"/>
          <w:szCs w:val="24"/>
          <w:lang w:eastAsia="ar-SA"/>
        </w:rPr>
        <w:t xml:space="preserve">w Czernicy, ul. </w:t>
      </w:r>
      <w:r w:rsidR="00CF026C">
        <w:rPr>
          <w:color w:val="000000" w:themeColor="text1"/>
          <w:szCs w:val="24"/>
          <w:lang w:eastAsia="ar-SA"/>
        </w:rPr>
        <w:t>Wrocławska 52.</w:t>
      </w:r>
    </w:p>
    <w:p w:rsidR="001E72E7" w:rsidRPr="00DE3FA6" w:rsidRDefault="001E72E7" w:rsidP="001E72E7">
      <w:pPr>
        <w:pStyle w:val="Nagwek1"/>
        <w:rPr>
          <w:color w:val="000000" w:themeColor="text1"/>
        </w:rPr>
      </w:pPr>
      <w:bookmarkStart w:id="10" w:name="_Toc367363627"/>
      <w:bookmarkStart w:id="11" w:name="_Toc377133657"/>
      <w:r w:rsidRPr="00DE3FA6">
        <w:rPr>
          <w:color w:val="000000" w:themeColor="text1"/>
        </w:rPr>
        <w:t>Podstawa formalna opracowania</w:t>
      </w:r>
      <w:bookmarkEnd w:id="9"/>
      <w:bookmarkEnd w:id="10"/>
      <w:bookmarkEnd w:id="11"/>
      <w:r w:rsidRPr="00DE3FA6">
        <w:rPr>
          <w:color w:val="000000" w:themeColor="text1"/>
        </w:rPr>
        <w:t xml:space="preserve"> </w:t>
      </w:r>
    </w:p>
    <w:p w:rsidR="001E72E7" w:rsidRDefault="001E72E7" w:rsidP="001E72E7">
      <w:pPr>
        <w:numPr>
          <w:ilvl w:val="0"/>
          <w:numId w:val="2"/>
        </w:numPr>
        <w:ind w:firstLine="0"/>
        <w:jc w:val="left"/>
        <w:rPr>
          <w:color w:val="000000" w:themeColor="text1"/>
        </w:rPr>
      </w:pPr>
      <w:r w:rsidRPr="00DE3FA6">
        <w:rPr>
          <w:color w:val="000000" w:themeColor="text1"/>
        </w:rPr>
        <w:t>podkłady architektoniczne otrzymane od Zleceniodawcy,</w:t>
      </w:r>
    </w:p>
    <w:p w:rsidR="00FD0788" w:rsidRPr="00DE3FA6" w:rsidRDefault="00FD0788" w:rsidP="001E72E7">
      <w:pPr>
        <w:numPr>
          <w:ilvl w:val="0"/>
          <w:numId w:val="2"/>
        </w:num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warunki techniczne przyłączenia do sieci gazowej</w:t>
      </w:r>
    </w:p>
    <w:p w:rsidR="001E72E7" w:rsidRPr="00DE3FA6" w:rsidRDefault="001E72E7" w:rsidP="001E72E7">
      <w:pPr>
        <w:numPr>
          <w:ilvl w:val="0"/>
          <w:numId w:val="2"/>
        </w:numPr>
        <w:ind w:firstLine="0"/>
        <w:jc w:val="left"/>
        <w:rPr>
          <w:color w:val="000000" w:themeColor="text1"/>
        </w:rPr>
      </w:pPr>
      <w:r w:rsidRPr="00DE3FA6">
        <w:rPr>
          <w:color w:val="000000" w:themeColor="text1"/>
        </w:rPr>
        <w:t>obowiązujące normy i przepisy,</w:t>
      </w:r>
    </w:p>
    <w:p w:rsidR="001E72E7" w:rsidRPr="00DE3FA6" w:rsidRDefault="001E72E7" w:rsidP="001E72E7">
      <w:pPr>
        <w:numPr>
          <w:ilvl w:val="0"/>
          <w:numId w:val="2"/>
        </w:numPr>
        <w:tabs>
          <w:tab w:val="clear" w:pos="360"/>
          <w:tab w:val="num" w:pos="709"/>
        </w:tabs>
        <w:ind w:left="426" w:hanging="76"/>
        <w:rPr>
          <w:color w:val="000000" w:themeColor="text1"/>
        </w:rPr>
      </w:pPr>
      <w:r w:rsidRPr="00DE3FA6">
        <w:rPr>
          <w:color w:val="000000" w:themeColor="text1"/>
        </w:rPr>
        <w:t>wytyczne projektowe</w:t>
      </w:r>
    </w:p>
    <w:p w:rsidR="000F2C3C" w:rsidRPr="00DE3FA6" w:rsidRDefault="000F2C3C" w:rsidP="000F2C3C">
      <w:pPr>
        <w:pStyle w:val="Nagwek1"/>
        <w:rPr>
          <w:color w:val="000000" w:themeColor="text1"/>
        </w:rPr>
      </w:pPr>
      <w:bookmarkStart w:id="12" w:name="_Toc248821928"/>
      <w:bookmarkStart w:id="13" w:name="_Toc366749905"/>
      <w:bookmarkStart w:id="14" w:name="_Toc377133658"/>
      <w:r w:rsidRPr="00DE3FA6">
        <w:rPr>
          <w:color w:val="000000" w:themeColor="text1"/>
        </w:rPr>
        <w:t>Instalacja centralnego ogrzewania</w:t>
      </w:r>
      <w:bookmarkEnd w:id="12"/>
      <w:bookmarkEnd w:id="13"/>
      <w:bookmarkEnd w:id="14"/>
    </w:p>
    <w:p w:rsidR="000F2C3C" w:rsidRPr="000F2C3C" w:rsidRDefault="000F2C3C" w:rsidP="000F2C3C">
      <w:pPr>
        <w:pStyle w:val="Nagwek2"/>
      </w:pPr>
      <w:bookmarkStart w:id="15" w:name="_Toc248821931"/>
      <w:bookmarkStart w:id="16" w:name="_Toc366749908"/>
      <w:bookmarkStart w:id="17" w:name="_Toc377133659"/>
      <w:r w:rsidRPr="000F2C3C">
        <w:t>Grzejniki konwekcyjne</w:t>
      </w:r>
      <w:bookmarkEnd w:id="15"/>
      <w:bookmarkEnd w:id="16"/>
      <w:bookmarkEnd w:id="17"/>
    </w:p>
    <w:p w:rsidR="000F2C3C" w:rsidRPr="000F2C3C" w:rsidRDefault="000F2C3C" w:rsidP="000F2C3C">
      <w:pPr>
        <w:spacing w:before="240" w:after="240"/>
        <w:rPr>
          <w:rFonts w:asciiTheme="minorHAnsi" w:hAnsiTheme="minorHAnsi"/>
          <w:b/>
          <w:u w:val="single"/>
        </w:rPr>
      </w:pPr>
      <w:r w:rsidRPr="000F2C3C">
        <w:rPr>
          <w:rFonts w:asciiTheme="minorHAnsi" w:hAnsiTheme="minorHAnsi"/>
          <w:b/>
          <w:u w:val="single"/>
        </w:rPr>
        <w:t>Opis przyjętego rozwiązania</w:t>
      </w:r>
    </w:p>
    <w:p w:rsidR="000F2C3C" w:rsidRPr="000F2C3C" w:rsidRDefault="000F2C3C" w:rsidP="000023A0">
      <w:pPr>
        <w:spacing w:before="60"/>
        <w:ind w:firstLine="425"/>
        <w:rPr>
          <w:rFonts w:asciiTheme="minorHAnsi" w:hAnsiTheme="minorHAnsi"/>
          <w:szCs w:val="24"/>
        </w:rPr>
      </w:pPr>
      <w:r w:rsidRPr="000F2C3C">
        <w:rPr>
          <w:rFonts w:asciiTheme="minorHAnsi" w:hAnsiTheme="minorHAnsi"/>
          <w:szCs w:val="24"/>
        </w:rPr>
        <w:t xml:space="preserve">W </w:t>
      </w:r>
      <w:r w:rsidR="000023A0">
        <w:rPr>
          <w:rFonts w:asciiTheme="minorHAnsi" w:hAnsiTheme="minorHAnsi"/>
          <w:szCs w:val="24"/>
        </w:rPr>
        <w:t xml:space="preserve">pomieszczeniach zastosowano grzejniki płytowe firmy PURMO. </w:t>
      </w:r>
      <w:r w:rsidRPr="000F2C3C">
        <w:rPr>
          <w:rFonts w:asciiTheme="minorHAnsi" w:hAnsiTheme="minorHAnsi"/>
          <w:szCs w:val="24"/>
        </w:rPr>
        <w:t xml:space="preserve">Grzejniki dolno zasilane typ Ventil Compact wyposażone są we wbudowaną wkładkę zaworu termostatycznego. </w:t>
      </w:r>
      <w:r w:rsidRPr="000F2C3C">
        <w:rPr>
          <w:rFonts w:asciiTheme="minorHAnsi" w:hAnsiTheme="minorHAnsi"/>
        </w:rPr>
        <w:t xml:space="preserve">Urządzenia należy doposażyć o głowicę termostatyczną oraz przyłącza odcinające kątowe. Przewiduje się zastosowanie głowicy termostatycznej firmy Danfoss. Pozostałe grzejniki należy wyposażyć w zawory odcinające kątowe oraz dodatkowe zawory termostatyczne. </w:t>
      </w:r>
    </w:p>
    <w:p w:rsidR="000F2C3C" w:rsidRPr="000F2C3C" w:rsidRDefault="000F2C3C" w:rsidP="000F2C3C">
      <w:pPr>
        <w:ind w:firstLine="425"/>
        <w:rPr>
          <w:rFonts w:asciiTheme="minorHAnsi" w:hAnsiTheme="minorHAnsi"/>
        </w:rPr>
      </w:pPr>
      <w:r w:rsidRPr="000F2C3C">
        <w:rPr>
          <w:rFonts w:asciiTheme="minorHAnsi" w:hAnsiTheme="minorHAnsi"/>
          <w:szCs w:val="24"/>
        </w:rPr>
        <w:t>Przewody rozprowadzić w posadzkach. Podejścia pionowe pod grzejniki należy wykonać w ścianie, zastosować przyłącza odcinające kątowe. Przewody zaizolować zgodnie z Rozporządzeniem Ministra Infrastruktury w sprawie w sprawie warunków technicznych, jakim powinny odpowiadać budynki i ich usytuowanie (Dz. U. Nr 75, poz. 690).</w:t>
      </w:r>
    </w:p>
    <w:p w:rsidR="000F2C3C" w:rsidRPr="000F2C3C" w:rsidRDefault="000F2C3C" w:rsidP="000F2C3C">
      <w:pPr>
        <w:spacing w:before="240" w:after="240"/>
        <w:rPr>
          <w:rFonts w:asciiTheme="minorHAnsi" w:hAnsiTheme="minorHAnsi"/>
        </w:rPr>
      </w:pPr>
      <w:r w:rsidRPr="000F2C3C">
        <w:rPr>
          <w:rFonts w:asciiTheme="minorHAnsi" w:hAnsiTheme="minorHAnsi"/>
          <w:b/>
          <w:u w:val="single"/>
        </w:rPr>
        <w:t>Regulacja mocy grzejników konwekcyjnych</w:t>
      </w:r>
    </w:p>
    <w:p w:rsidR="000F2C3C" w:rsidRPr="000F2C3C" w:rsidRDefault="000F2C3C" w:rsidP="000F2C3C">
      <w:pPr>
        <w:ind w:firstLine="708"/>
        <w:rPr>
          <w:rFonts w:asciiTheme="minorHAnsi" w:hAnsiTheme="minorHAnsi"/>
        </w:rPr>
      </w:pPr>
      <w:r w:rsidRPr="000F2C3C">
        <w:rPr>
          <w:rFonts w:asciiTheme="minorHAnsi" w:hAnsiTheme="minorHAnsi"/>
        </w:rPr>
        <w:t>Zawory regulacyjne z głowicami termostatycznymi zapewnią indywidualne sterowanie procesami rozdziału i dostawy energii cieplnej do grzejników, mając na celu utrzymanie temperatury wewnętrznej w pomieszczeniach w żądanej wysokości odpowiadającej rzeczywistym potrzebom lub życzeniom użytkowników.</w:t>
      </w:r>
    </w:p>
    <w:p w:rsidR="000F2C3C" w:rsidRPr="00F00AB4" w:rsidRDefault="000F2C3C" w:rsidP="000F2C3C">
      <w:pPr>
        <w:ind w:firstLine="708"/>
        <w:rPr>
          <w:rFonts w:asciiTheme="minorHAnsi" w:hAnsiTheme="minorHAnsi"/>
        </w:rPr>
      </w:pPr>
      <w:r w:rsidRPr="000F2C3C">
        <w:rPr>
          <w:rFonts w:asciiTheme="minorHAnsi" w:hAnsiTheme="minorHAnsi"/>
        </w:rPr>
        <w:t xml:space="preserve">Montaż oraz podłączenia wszystkich grzejników należy wykonać zgodnie z  zaleceniami DTR </w:t>
      </w:r>
      <w:r w:rsidRPr="00F00AB4">
        <w:rPr>
          <w:rFonts w:asciiTheme="minorHAnsi" w:hAnsiTheme="minorHAnsi"/>
        </w:rPr>
        <w:t>producenta.</w:t>
      </w:r>
    </w:p>
    <w:p w:rsidR="000F2C3C" w:rsidRPr="00F00AB4" w:rsidRDefault="000F2C3C" w:rsidP="000F2C3C">
      <w:pPr>
        <w:pStyle w:val="Nagwek2"/>
      </w:pPr>
      <w:bookmarkStart w:id="18" w:name="_Toc248821933"/>
      <w:bookmarkStart w:id="19" w:name="_Toc366749909"/>
      <w:bookmarkStart w:id="20" w:name="_Toc377133660"/>
      <w:r w:rsidRPr="00F00AB4">
        <w:t>Odpowietrzenie instalacji</w:t>
      </w:r>
      <w:bookmarkEnd w:id="18"/>
      <w:bookmarkEnd w:id="19"/>
      <w:bookmarkEnd w:id="20"/>
    </w:p>
    <w:p w:rsidR="000F2C3C" w:rsidRPr="00F00AB4" w:rsidRDefault="000F2C3C" w:rsidP="000F2C3C">
      <w:pPr>
        <w:ind w:firstLine="426"/>
        <w:rPr>
          <w:rFonts w:asciiTheme="minorHAnsi" w:hAnsiTheme="minorHAnsi"/>
        </w:rPr>
      </w:pPr>
      <w:r w:rsidRPr="00F00AB4">
        <w:rPr>
          <w:rFonts w:asciiTheme="minorHAnsi" w:hAnsiTheme="minorHAnsi"/>
        </w:rPr>
        <w:t>W najwyższych punktach instalacji zamontować automatyczne zawory odpowietrzające firmy Taco. Standardowo na wszystkich grzejnikach montowane są firmowe ręczne odpowietrzniki.</w:t>
      </w:r>
    </w:p>
    <w:p w:rsidR="000F2C3C" w:rsidRPr="00F00AB4" w:rsidRDefault="000F2C3C" w:rsidP="000F2C3C">
      <w:pPr>
        <w:pStyle w:val="Nagwek2"/>
      </w:pPr>
      <w:bookmarkStart w:id="21" w:name="_Ref247540295"/>
      <w:bookmarkStart w:id="22" w:name="_Toc248821934"/>
      <w:bookmarkStart w:id="23" w:name="_Toc366749910"/>
      <w:bookmarkStart w:id="24" w:name="_Toc377133661"/>
      <w:r w:rsidRPr="00F00AB4">
        <w:t>Izolacje</w:t>
      </w:r>
      <w:bookmarkEnd w:id="21"/>
      <w:bookmarkEnd w:id="22"/>
      <w:bookmarkEnd w:id="23"/>
      <w:bookmarkEnd w:id="24"/>
    </w:p>
    <w:p w:rsidR="000F2C3C" w:rsidRPr="00F00AB4" w:rsidRDefault="000F2C3C" w:rsidP="000F2C3C">
      <w:pPr>
        <w:ind w:firstLine="708"/>
        <w:rPr>
          <w:rFonts w:asciiTheme="minorHAnsi" w:hAnsiTheme="minorHAnsi"/>
        </w:rPr>
      </w:pPr>
      <w:r w:rsidRPr="00F00AB4">
        <w:rPr>
          <w:rFonts w:asciiTheme="minorHAnsi" w:hAnsiTheme="minorHAnsi"/>
        </w:rPr>
        <w:t>Grubości izolacji zgodnie z Rozporządzeniem Ministra Infrastruktury w sprawie w sprawie warunków technicznych, jakim powinny odpowiadać budynki i ich usytuowanie (Dz. U. Nr 75, poz. 690).</w:t>
      </w:r>
    </w:p>
    <w:p w:rsidR="000F2C3C" w:rsidRPr="00F00AB4" w:rsidRDefault="000F2C3C" w:rsidP="000F2C3C">
      <w:pPr>
        <w:ind w:firstLine="432"/>
        <w:rPr>
          <w:rFonts w:asciiTheme="minorHAnsi" w:hAnsiTheme="minorHAnsi"/>
        </w:rPr>
      </w:pPr>
      <w:r w:rsidRPr="00F00AB4">
        <w:rPr>
          <w:rFonts w:asciiTheme="minorHAnsi" w:hAnsiTheme="minorHAnsi"/>
        </w:rPr>
        <w:t>Sieć rozdzielczą do grzejników konwekcyjnych oraz podejścia do szafki rozdzielaczowej i właściwych pętli ogrzewania podłogowego należy izolować otuliną o współczynniku przewodzenia 0,035 W/mK o grubości:</w:t>
      </w:r>
    </w:p>
    <w:p w:rsidR="000F2C3C" w:rsidRPr="00F00AB4" w:rsidRDefault="000F2C3C" w:rsidP="000F2C3C">
      <w:pPr>
        <w:pStyle w:val="Akapitzlist"/>
        <w:numPr>
          <w:ilvl w:val="0"/>
          <w:numId w:val="35"/>
        </w:numPr>
        <w:tabs>
          <w:tab w:val="left" w:pos="709"/>
        </w:tabs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przewody o średnicy wewnętrznej do 22mm – 20mm izolacji,</w:t>
      </w:r>
    </w:p>
    <w:p w:rsidR="000F2C3C" w:rsidRPr="00F00AB4" w:rsidRDefault="000F2C3C" w:rsidP="000F2C3C">
      <w:pPr>
        <w:pStyle w:val="Akapitzlist"/>
        <w:numPr>
          <w:ilvl w:val="0"/>
          <w:numId w:val="35"/>
        </w:numPr>
        <w:tabs>
          <w:tab w:val="left" w:pos="709"/>
        </w:tabs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przewody o średnicy wewnętrznej od 22mm do 35mm – 30mm izolacji,</w:t>
      </w:r>
    </w:p>
    <w:p w:rsidR="000F2C3C" w:rsidRPr="00F00AB4" w:rsidRDefault="000F2C3C" w:rsidP="000F2C3C">
      <w:pPr>
        <w:pStyle w:val="Akapitzlist"/>
        <w:numPr>
          <w:ilvl w:val="0"/>
          <w:numId w:val="35"/>
        </w:numPr>
        <w:tabs>
          <w:tab w:val="left" w:pos="709"/>
        </w:tabs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przewody o średnicy wewnętrznej od 35mm do 100mm – grubość izolacji równa średnicy wewnętrznej rury,</w:t>
      </w:r>
    </w:p>
    <w:p w:rsidR="000F2C3C" w:rsidRPr="00F00AB4" w:rsidRDefault="000F2C3C" w:rsidP="000F2C3C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lastRenderedPageBreak/>
        <w:t>przewody prowadzone w komponentach budowlanych – grubość izolacji równa ½ powyższych wymagań,</w:t>
      </w:r>
    </w:p>
    <w:p w:rsidR="000F2C3C" w:rsidRPr="00F00AB4" w:rsidRDefault="000F2C3C" w:rsidP="000F2C3C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przewody prowadzone w podłodze - 6mm izolacji.</w:t>
      </w:r>
    </w:p>
    <w:p w:rsidR="000F2C3C" w:rsidRPr="00F00AB4" w:rsidRDefault="000F2C3C" w:rsidP="000F2C3C">
      <w:pPr>
        <w:pStyle w:val="Nagwek2"/>
      </w:pPr>
      <w:bookmarkStart w:id="25" w:name="_Toc248821935"/>
      <w:bookmarkStart w:id="26" w:name="_Toc366749911"/>
      <w:bookmarkStart w:id="27" w:name="_Toc377133662"/>
      <w:r w:rsidRPr="00F00AB4">
        <w:t>Mocowanie instalacji</w:t>
      </w:r>
      <w:bookmarkEnd w:id="25"/>
      <w:bookmarkEnd w:id="26"/>
      <w:bookmarkEnd w:id="27"/>
      <w:r w:rsidRPr="00F00AB4">
        <w:t xml:space="preserve"> </w:t>
      </w:r>
    </w:p>
    <w:p w:rsidR="000F2C3C" w:rsidRPr="00F00AB4" w:rsidRDefault="000F2C3C" w:rsidP="000F2C3C">
      <w:pPr>
        <w:ind w:firstLine="426"/>
        <w:rPr>
          <w:rFonts w:asciiTheme="minorHAnsi" w:hAnsiTheme="minorHAnsi"/>
        </w:rPr>
      </w:pPr>
      <w:r w:rsidRPr="00F00AB4">
        <w:rPr>
          <w:rFonts w:asciiTheme="minorHAnsi" w:hAnsiTheme="minorHAnsi"/>
        </w:rPr>
        <w:t>Montaż pętli ogrzewania podłogowego wg technologii producenta przewodów, firmy KISAN typ PE/AL/PE z zastosowaniem izolacji z folią laminowaną, taśm brzegowych dylatacyjnych oraz klipsów mocujących.</w:t>
      </w:r>
    </w:p>
    <w:p w:rsidR="000F2C3C" w:rsidRPr="00F00AB4" w:rsidRDefault="000F2C3C" w:rsidP="000F2C3C">
      <w:pPr>
        <w:pStyle w:val="Tekstpodstawowy"/>
        <w:ind w:firstLine="426"/>
        <w:rPr>
          <w:rFonts w:asciiTheme="minorHAnsi" w:hAnsiTheme="minorHAnsi" w:cs="Times New Roman"/>
        </w:rPr>
      </w:pPr>
      <w:r w:rsidRPr="00F00AB4">
        <w:rPr>
          <w:rFonts w:asciiTheme="minorHAnsi" w:hAnsiTheme="minorHAnsi" w:cs="Times New Roman"/>
        </w:rPr>
        <w:t xml:space="preserve">Do łączenia rur KISAN stosować kształtki systemowe, albo inne równorzędne. Dla prostych odcinków instalacji o długości powyżej 12m wymagane jest kompensowanie wydłużeń termicznych. Przewody układne pod tynkiem powinny być izolowane, tak aby izolacja  przejęła występujące wydłużenia cieplne. Przy montażu w posadzce przewiduje się mocowania co </w:t>
      </w:r>
      <w:smartTag w:uri="urn:schemas-microsoft-com:office:smarttags" w:element="metricconverter">
        <w:smartTagPr>
          <w:attr w:name="ProductID" w:val="80 cm"/>
        </w:smartTagPr>
        <w:r w:rsidRPr="00F00AB4">
          <w:rPr>
            <w:rFonts w:asciiTheme="minorHAnsi" w:hAnsiTheme="minorHAnsi" w:cs="Times New Roman"/>
          </w:rPr>
          <w:t>80 cm</w:t>
        </w:r>
      </w:smartTag>
      <w:r w:rsidRPr="00F00AB4">
        <w:rPr>
          <w:rFonts w:asciiTheme="minorHAnsi" w:hAnsiTheme="minorHAnsi" w:cs="Times New Roman"/>
        </w:rPr>
        <w:t xml:space="preserve">. Przed i za kolankiem co </w:t>
      </w:r>
      <w:smartTag w:uri="urn:schemas-microsoft-com:office:smarttags" w:element="metricconverter">
        <w:smartTagPr>
          <w:attr w:name="ProductID" w:val="30 cm"/>
        </w:smartTagPr>
        <w:r w:rsidRPr="00F00AB4">
          <w:rPr>
            <w:rFonts w:asciiTheme="minorHAnsi" w:hAnsiTheme="minorHAnsi" w:cs="Times New Roman"/>
          </w:rPr>
          <w:t>30 cm</w:t>
        </w:r>
      </w:smartTag>
      <w:r w:rsidRPr="00F00AB4">
        <w:rPr>
          <w:rFonts w:asciiTheme="minorHAnsi" w:hAnsiTheme="minorHAnsi" w:cs="Times New Roman"/>
        </w:rPr>
        <w:t>.</w:t>
      </w:r>
    </w:p>
    <w:p w:rsidR="000F2C3C" w:rsidRPr="000F2C3C" w:rsidRDefault="000F2C3C" w:rsidP="000F2C3C">
      <w:pPr>
        <w:pStyle w:val="Tekstpodstawowy"/>
        <w:ind w:firstLine="426"/>
        <w:rPr>
          <w:rFonts w:asciiTheme="minorHAnsi" w:hAnsiTheme="minorHAnsi" w:cs="Times New Roman"/>
          <w:color w:val="FF0000"/>
        </w:rPr>
      </w:pPr>
    </w:p>
    <w:p w:rsidR="000F2C3C" w:rsidRPr="000F2C3C" w:rsidRDefault="000F2C3C" w:rsidP="000F2C3C">
      <w:pPr>
        <w:pStyle w:val="Tekstpodstawowy"/>
        <w:ind w:firstLine="426"/>
        <w:rPr>
          <w:rFonts w:asciiTheme="minorHAnsi" w:hAnsiTheme="minorHAnsi" w:cs="Times New Roman"/>
          <w:color w:val="FF0000"/>
        </w:rPr>
      </w:pPr>
    </w:p>
    <w:p w:rsidR="000F2C3C" w:rsidRPr="00F00AB4" w:rsidRDefault="000F2C3C" w:rsidP="000F2C3C">
      <w:pPr>
        <w:ind w:firstLine="426"/>
        <w:rPr>
          <w:rFonts w:asciiTheme="minorHAnsi" w:hAnsiTheme="minorHAnsi"/>
        </w:rPr>
      </w:pPr>
      <w:r w:rsidRPr="00F00AB4">
        <w:rPr>
          <w:rFonts w:asciiTheme="minorHAnsi" w:hAnsiTheme="minorHAnsi"/>
        </w:rPr>
        <w:t>Dla podwieszania i mocowania poziomego lub pionowego przebiegu rurociągów rozdzielczych w budynku projektuje się system firmy HILTI.</w:t>
      </w:r>
    </w:p>
    <w:p w:rsidR="000F2C3C" w:rsidRPr="00F00AB4" w:rsidRDefault="000F2C3C" w:rsidP="000F2C3C">
      <w:pPr>
        <w:ind w:firstLine="426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Podparcia lub zawieszenia rurociągów muszą zapewnić:</w:t>
      </w:r>
    </w:p>
    <w:p w:rsidR="000F2C3C" w:rsidRPr="00F00AB4" w:rsidRDefault="000F2C3C" w:rsidP="000F2C3C">
      <w:pPr>
        <w:numPr>
          <w:ilvl w:val="0"/>
          <w:numId w:val="33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t>swobodną rozszerzalność termiczną rurociągu,</w:t>
      </w:r>
    </w:p>
    <w:p w:rsidR="000F2C3C" w:rsidRPr="00F00AB4" w:rsidRDefault="000F2C3C" w:rsidP="000F2C3C">
      <w:pPr>
        <w:numPr>
          <w:ilvl w:val="0"/>
          <w:numId w:val="33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t>takie zamocowanie, aby ciężar odcinków rurociągu nie oddziaływał na armaturę i urządzenia ( np. na pompy ),</w:t>
      </w:r>
    </w:p>
    <w:p w:rsidR="000F2C3C" w:rsidRPr="00F00AB4" w:rsidRDefault="000F2C3C" w:rsidP="000F2C3C">
      <w:pPr>
        <w:numPr>
          <w:ilvl w:val="0"/>
          <w:numId w:val="33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t xml:space="preserve">możliwość wymontowania armatury lub odcinka rurociągu bez wykonywania dodatkowych podpór, </w:t>
      </w:r>
    </w:p>
    <w:p w:rsidR="000F2C3C" w:rsidRPr="00F00AB4" w:rsidRDefault="000F2C3C" w:rsidP="000F2C3C">
      <w:pPr>
        <w:numPr>
          <w:ilvl w:val="0"/>
          <w:numId w:val="33"/>
        </w:numPr>
        <w:rPr>
          <w:rFonts w:asciiTheme="minorHAnsi" w:hAnsiTheme="minorHAnsi"/>
        </w:rPr>
      </w:pPr>
      <w:r w:rsidRPr="00F00AB4">
        <w:rPr>
          <w:rFonts w:asciiTheme="minorHAnsi" w:hAnsiTheme="minorHAnsi"/>
        </w:rPr>
        <w:t>wykonanie właściwej izolacji cieplnej.</w:t>
      </w:r>
    </w:p>
    <w:p w:rsidR="000F2C3C" w:rsidRPr="00F00AB4" w:rsidRDefault="000F2C3C" w:rsidP="000F2C3C">
      <w:pPr>
        <w:ind w:firstLine="426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Po zmontowaniu i przygotowaniu rurociągu do odbioru należy przeprowadzić ruch próbny zgodnie z instrukcją eksploatacji w warunkach przewidzianych przy normalnej pracy rurociągu i możliwie przy pełnym obciążeniu.</w:t>
      </w:r>
    </w:p>
    <w:p w:rsidR="000F2C3C" w:rsidRPr="00F00AB4" w:rsidRDefault="000F2C3C" w:rsidP="000F2C3C">
      <w:pPr>
        <w:pStyle w:val="Nagwek2"/>
      </w:pPr>
      <w:bookmarkStart w:id="28" w:name="_Toc248821936"/>
      <w:bookmarkStart w:id="29" w:name="_Toc366749912"/>
      <w:bookmarkStart w:id="30" w:name="_Toc377133663"/>
      <w:r w:rsidRPr="00F00AB4">
        <w:t>Próby ciśnieniowe i uruchamianie systemu grzewczego</w:t>
      </w:r>
      <w:bookmarkEnd w:id="28"/>
      <w:bookmarkEnd w:id="29"/>
      <w:bookmarkEnd w:id="30"/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Po zakończeniu montażu ogrzewania podłogowego należy bezwzględnie wykonać próbę szczelności, a po wykonaniu jastrychu pierwsze rozgrzanie posadzki. Próbę ciśnienia, płukanie instalacji, pomiary przepływów i temperatur wykonać zgodnie z PN-81/B-10700.00 oraz z wytycznymi producenta systemu grzewczego.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Przed wykonaniem próby szczelności należy układ grzewczy napełnić wodą i dokładnie odpowietrzyć. Po napełnieniu i odpowietrzeniu odczekać kilka godzin aby ustabilizowała się woda w układzie.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 xml:space="preserve">Parametry pracy: 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ogrzewanie podłogowe temperatura zasilania 45°C, temperatura powrotu 35°C uzyskiwane za pomocą zestawu mieszającego, pozostała część instalacji temperatura zasilania 75°C, temperatura powrotu 55°C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ciśnienie próbne, wg wytycznych producenta – 1,5 krotność ciśnienia roboczego, min. 6 bar, max. 10 bar.</w:t>
      </w:r>
    </w:p>
    <w:p w:rsidR="000F2C3C" w:rsidRPr="00F00AB4" w:rsidRDefault="000F2C3C" w:rsidP="000F2C3C">
      <w:pPr>
        <w:ind w:left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Do próby szczelności używać manometrów o średnicy tarczy nie mniejszej niż 150mm.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Sprawdzanie szczelności powinno być przeprowadzone przed nałożeniem izolacji na rurociąg. Dopuszczalne jest przeprowadzenie badań szczelności na izolowanych rurociągach (z wyjątkiem złącz spawanych i kołnierzowych) w przypadku, kiedy elementy rurociągu były badane u wykonawców tych elementów.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Przed rozpoczęciem próby należy dokonać zewnętrznych oględzin rurociągów i sprawdzić zgodność z dokumentacją. Próbę wodną należy przeprowadzić z zachowaniem następujących warunków: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temperatura wody powinna wynosić 10</w:t>
      </w:r>
      <w:r w:rsidRPr="00F00AB4">
        <w:rPr>
          <w:rFonts w:asciiTheme="minorHAnsi" w:hAnsiTheme="minorHAnsi"/>
        </w:rPr>
        <w:sym w:font="Symbol" w:char="F0B0"/>
      </w:r>
      <w:r w:rsidRPr="00F00AB4">
        <w:rPr>
          <w:rFonts w:asciiTheme="minorHAnsi" w:hAnsiTheme="minorHAnsi"/>
        </w:rPr>
        <w:t>C do 30</w:t>
      </w:r>
      <w:r w:rsidRPr="00F00AB4">
        <w:rPr>
          <w:rFonts w:asciiTheme="minorHAnsi" w:hAnsiTheme="minorHAnsi"/>
        </w:rPr>
        <w:sym w:font="Symbol" w:char="F0B0"/>
      </w:r>
      <w:r w:rsidRPr="00F00AB4">
        <w:rPr>
          <w:rFonts w:asciiTheme="minorHAnsi" w:hAnsiTheme="minorHAnsi"/>
        </w:rPr>
        <w:t>C,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rurociąg powinien być napełniony wodą na 24 h przed próbą,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próbę należy przeprowadzić odcinkami,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przy próbach wodnych naprężenia nie powinny przewyższać 90% wartości granicy plastyczności przy temperaturze 20</w:t>
      </w:r>
      <w:r w:rsidRPr="00F00AB4">
        <w:rPr>
          <w:rFonts w:asciiTheme="minorHAnsi" w:hAnsiTheme="minorHAnsi"/>
        </w:rPr>
        <w:sym w:font="Symbol" w:char="F0B0"/>
      </w:r>
      <w:r w:rsidRPr="00F00AB4">
        <w:rPr>
          <w:rFonts w:asciiTheme="minorHAnsi" w:hAnsiTheme="minorHAnsi"/>
        </w:rPr>
        <w:t>C gwarantowanej dla danego materiału oraz powinny spełniać wymagania podane w PN-79/M-34033,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obniżenie i podwyższenie ciśnienia w zakresie ciśnień od roboczego do próbnego powinno się odbywać jednostajnie i powoli z prędkością nie przekraczającą 0,05 MPa na minutę,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lastRenderedPageBreak/>
        <w:t>oględziny rurociągu należy przeprowadzić przy ciśnieniu roboczym lecz nie większym niż 0,8 MPa,</w:t>
      </w:r>
    </w:p>
    <w:p w:rsidR="000F2C3C" w:rsidRPr="00F00AB4" w:rsidRDefault="000F2C3C" w:rsidP="000F2C3C">
      <w:pPr>
        <w:numPr>
          <w:ilvl w:val="0"/>
          <w:numId w:val="33"/>
        </w:numPr>
        <w:tabs>
          <w:tab w:val="clear" w:pos="1152"/>
          <w:tab w:val="num" w:pos="851"/>
        </w:tabs>
        <w:ind w:left="851" w:hanging="284"/>
        <w:rPr>
          <w:rFonts w:asciiTheme="minorHAnsi" w:hAnsiTheme="minorHAnsi"/>
        </w:rPr>
      </w:pPr>
      <w:r w:rsidRPr="00F00AB4">
        <w:rPr>
          <w:rFonts w:asciiTheme="minorHAnsi" w:hAnsiTheme="minorHAnsi"/>
        </w:rPr>
        <w:t>w czasie znajdowania się rurociągu pod ciśnieniem zabrania się przeprowadzania jakichkolwiek prac związanych z usuwaniem usterek.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W instalacji wytworzyć cieśnienie próbne. Po 2h, gdy nastąp spadek ciśnienia na skutek rozciągliwości rur ponownie podnieść ciśnienie próbne do wartości wyjściowej. Odczekać 12h i sprawdzić cieśnienie. Wynik próby jest pozytywny jeśli spadek ciśnienia jest nie większy niż 0,1bar/h i nie zaobserwowano nigdzie wycieku z instalacji. Ponad to, po próbie szczelności na elementach rurociągu i złączach spawanych nie powinno być rozerwań, widocznych odkształceń plastycznych, rys włoskowatych lub pęknięć oraz nieszczelności i pocenia się powierzchni.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Po zakończeniu próby należy obniżyć ciśnienie do wartości ciśnienia roboczego i zostawić układ w takim stanie na czas wykonywania jastrychów. Podczas wykonywania jastrychów kontrolować ciśnienie w rurociągach, aby mieć pewność, że rurociągi nie zostały uszkodzone.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Przed ułożeniem wykładzin podłogowych posadzki muszą zostać podgrzane. Pogrzanie to należy wykonać nie wcześniej niż 21 dni od wykonania jastrychu cementowego i 7 dni od wykonania jastrychu anhydrytowego. Pierwsze 3 doby zasilamy układ wodą o temperaturze 25°C. Następnie podnosimy temperaturę wody w układzie do maksymalnej dopuszczalnej temperatury dla instalacji i utrzymujemy je na stałym poziomie 4 doby. Przy tej temperaturze należy obserwować posadzkę czy nie dochodzi do jej pękania. Jeśli w tym czasie zaobserwujemy niepokojące zjawiska to podgrzewanie należy przerwać celem usunięcia przyczyn takiego stanu rzeczy.</w:t>
      </w:r>
    </w:p>
    <w:p w:rsidR="000F2C3C" w:rsidRPr="00F00AB4" w:rsidRDefault="000F2C3C" w:rsidP="000F2C3C">
      <w:pPr>
        <w:ind w:firstLine="567"/>
        <w:rPr>
          <w:rFonts w:asciiTheme="minorHAnsi" w:hAnsiTheme="minorHAnsi"/>
        </w:rPr>
      </w:pPr>
      <w:r w:rsidRPr="00F00AB4">
        <w:rPr>
          <w:rFonts w:asciiTheme="minorHAnsi" w:hAnsiTheme="minorHAnsi"/>
        </w:rPr>
        <w:t>Po zakończeniu pierwszego rozgrzania posadzki, a przed wykonaniem wykładzin podłogowych należy sprawdzić wilgotność posadzki.</w:t>
      </w:r>
    </w:p>
    <w:p w:rsidR="00E66AE7" w:rsidRPr="00E66AE7" w:rsidRDefault="00E66AE7" w:rsidP="00E66AE7">
      <w:pPr>
        <w:pStyle w:val="Nagwek2"/>
      </w:pPr>
      <w:bookmarkStart w:id="31" w:name="_Toc248821923"/>
      <w:bookmarkStart w:id="32" w:name="_Toc366749898"/>
      <w:bookmarkStart w:id="33" w:name="_Toc377133664"/>
      <w:r w:rsidRPr="00E66AE7">
        <w:t>Wytyczne BHP</w:t>
      </w:r>
      <w:bookmarkEnd w:id="31"/>
      <w:bookmarkEnd w:id="32"/>
      <w:bookmarkEnd w:id="33"/>
    </w:p>
    <w:p w:rsidR="00E66AE7" w:rsidRPr="00E66AE7" w:rsidRDefault="00E66AE7" w:rsidP="00E66AE7">
      <w:pPr>
        <w:autoSpaceDE w:val="0"/>
        <w:autoSpaceDN w:val="0"/>
        <w:adjustRightInd w:val="0"/>
        <w:ind w:firstLine="567"/>
        <w:rPr>
          <w:rFonts w:asciiTheme="minorHAnsi" w:hAnsiTheme="minorHAnsi"/>
        </w:rPr>
      </w:pPr>
      <w:r w:rsidRPr="00E66AE7">
        <w:rPr>
          <w:rFonts w:asciiTheme="minorHAnsi" w:hAnsiTheme="minorHAnsi"/>
        </w:rPr>
        <w:t>Wszystkie prace na obiekcie powinny być wykonane zgodnie z odpowiednimi instrukcjami w zakresie bhp przez specjalnie przeszkolonych pracowników. Za przestrzeganie bhp odpowiedzialny jest kierownik budowy. Wszelkie prace należy prowadzić pod nadzorem osób uprawnionych oraz zgodnie z obowiązującymi normami, warunkami technicznymi wykonania i odbioru robót budowlano-  montażowych cz. II oraz warunkami technicznymi wykonania i odbioru rurociągów z tworzyw sztucznych wyd. 1994r.</w:t>
      </w:r>
    </w:p>
    <w:p w:rsidR="00F00AB4" w:rsidRPr="00DE3FA6" w:rsidRDefault="00F00AB4" w:rsidP="00F00AB4">
      <w:pPr>
        <w:pStyle w:val="Nagwek1"/>
        <w:rPr>
          <w:color w:val="000000" w:themeColor="text1"/>
        </w:rPr>
      </w:pPr>
      <w:bookmarkStart w:id="34" w:name="_Toc62391783"/>
      <w:bookmarkStart w:id="35" w:name="_Toc224405005"/>
      <w:bookmarkStart w:id="36" w:name="_Toc268724274"/>
      <w:bookmarkStart w:id="37" w:name="_Toc367363660"/>
      <w:bookmarkStart w:id="38" w:name="_Toc377133665"/>
      <w:r w:rsidRPr="00DE3FA6">
        <w:rPr>
          <w:color w:val="000000" w:themeColor="text1"/>
        </w:rPr>
        <w:t>Wytyczne BHP.</w:t>
      </w:r>
      <w:bookmarkEnd w:id="34"/>
      <w:bookmarkEnd w:id="35"/>
      <w:bookmarkEnd w:id="36"/>
      <w:bookmarkEnd w:id="37"/>
      <w:bookmarkEnd w:id="38"/>
    </w:p>
    <w:p w:rsidR="00F00AB4" w:rsidRPr="00DE3FA6" w:rsidRDefault="00F00AB4" w:rsidP="00F00AB4">
      <w:pPr>
        <w:ind w:firstLine="432"/>
        <w:rPr>
          <w:color w:val="000000" w:themeColor="text1"/>
        </w:rPr>
      </w:pPr>
      <w:r w:rsidRPr="00DE3FA6">
        <w:rPr>
          <w:color w:val="000000" w:themeColor="text1"/>
        </w:rPr>
        <w:t>PODCZAS WYKONYWANIA CAŁOŚCI ROBÓT INSTALACYJNYCH I BUDOWLANYCH NALEŻY PRZESTRZEGAĆ PRZEPISÓW BHP W ZAKRESIE WYKONYWANIA ROBÓT BUDOWLANO-MONTAŻOWYCH.</w:t>
      </w:r>
    </w:p>
    <w:p w:rsidR="00F00AB4" w:rsidRPr="00DE3FA6" w:rsidRDefault="00F00AB4" w:rsidP="00F00AB4">
      <w:pPr>
        <w:rPr>
          <w:color w:val="000000" w:themeColor="text1"/>
        </w:rPr>
      </w:pPr>
      <w:r w:rsidRPr="00DE3FA6">
        <w:rPr>
          <w:color w:val="000000" w:themeColor="text1"/>
        </w:rPr>
        <w:t>Pracownicy muszą przejść odpowiednie przeszkolenie, w celu zapoznania się z przepisami BHP oraz wskazówkami prawidłowej obsługi urządzenia.</w:t>
      </w:r>
    </w:p>
    <w:p w:rsidR="00F00AB4" w:rsidRPr="00DE3FA6" w:rsidRDefault="00F00AB4" w:rsidP="00F00AB4">
      <w:pPr>
        <w:rPr>
          <w:color w:val="000000" w:themeColor="text1"/>
        </w:rPr>
      </w:pPr>
      <w:r w:rsidRPr="00DE3FA6">
        <w:rPr>
          <w:color w:val="000000" w:themeColor="text1"/>
        </w:rPr>
        <w:t xml:space="preserve">Pracownicy powinni zapoznać się z ewentualnymi zagrożeniami i niebezpieczeństwami na swoim stanowisku pracy. Ponadto powinni przestrzegać instrukcji eksploatacji, zawierającej również wymogi BHP.  </w:t>
      </w:r>
    </w:p>
    <w:p w:rsidR="00F00AB4" w:rsidRPr="00DE3FA6" w:rsidRDefault="00F00AB4" w:rsidP="00F00AB4">
      <w:pPr>
        <w:rPr>
          <w:color w:val="000000" w:themeColor="text1"/>
        </w:rPr>
      </w:pPr>
    </w:p>
    <w:p w:rsidR="00F00AB4" w:rsidRPr="00DE3FA6" w:rsidRDefault="00F00AB4" w:rsidP="00F00AB4">
      <w:pPr>
        <w:pStyle w:val="Nagwek1"/>
        <w:rPr>
          <w:color w:val="000000" w:themeColor="text1"/>
        </w:rPr>
      </w:pPr>
      <w:bookmarkStart w:id="39" w:name="_Toc88143694"/>
      <w:bookmarkStart w:id="40" w:name="_Toc163447769"/>
      <w:bookmarkStart w:id="41" w:name="_Toc164510290"/>
      <w:bookmarkStart w:id="42" w:name="_Toc177948820"/>
      <w:bookmarkStart w:id="43" w:name="_Toc224405006"/>
      <w:bookmarkStart w:id="44" w:name="_Toc268724275"/>
      <w:bookmarkStart w:id="45" w:name="_Toc367363661"/>
      <w:bookmarkStart w:id="46" w:name="_Toc377133666"/>
      <w:r w:rsidRPr="00DE3FA6">
        <w:rPr>
          <w:color w:val="000000" w:themeColor="text1"/>
        </w:rPr>
        <w:t>Informacja dotycząca planu bioz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F00AB4" w:rsidRPr="00DE3FA6" w:rsidRDefault="00F00AB4" w:rsidP="00F00AB4">
      <w:pPr>
        <w:autoSpaceDE w:val="0"/>
        <w:autoSpaceDN w:val="0"/>
        <w:adjustRightInd w:val="0"/>
        <w:spacing w:before="160"/>
        <w:ind w:firstLine="432"/>
        <w:rPr>
          <w:color w:val="000000" w:themeColor="text1"/>
        </w:rPr>
      </w:pPr>
      <w:r w:rsidRPr="00DE3FA6">
        <w:rPr>
          <w:color w:val="000000" w:themeColor="text1"/>
        </w:rPr>
        <w:t>Ze względu na charakter prowadzonych prac, kierownik budowy zgodnie z art. 21a, ust.1 i 2 ustawy Prawo Budowlane, nie jest zobowiązany przed rozpoczęciem robót sporządzić planu bezpieczeństwa i ochrony zdrowia (Dz.U. Nr 120, poz. 1126 z dnia 23.06.2003r.).</w:t>
      </w:r>
    </w:p>
    <w:p w:rsidR="00F00AB4" w:rsidRPr="00DE3FA6" w:rsidRDefault="00F00AB4" w:rsidP="00F00AB4">
      <w:pPr>
        <w:spacing w:before="100"/>
        <w:ind w:firstLine="431"/>
        <w:rPr>
          <w:color w:val="000000" w:themeColor="text1"/>
        </w:rPr>
      </w:pPr>
    </w:p>
    <w:p w:rsidR="00FD0788" w:rsidRPr="002E055D" w:rsidRDefault="00FD0788" w:rsidP="00FD0788">
      <w:pPr>
        <w:pStyle w:val="Nagwek1"/>
        <w:ind w:left="432" w:hanging="432"/>
        <w:rPr>
          <w:color w:val="FF0000"/>
        </w:rPr>
      </w:pPr>
      <w:bookmarkStart w:id="47" w:name="_Toc361345004"/>
      <w:bookmarkStart w:id="48" w:name="_Toc374707665"/>
      <w:bookmarkStart w:id="49" w:name="_Toc272215383"/>
      <w:bookmarkStart w:id="50" w:name="_Toc307779182"/>
      <w:bookmarkStart w:id="51" w:name="_Toc177948810"/>
      <w:bookmarkStart w:id="52" w:name="_Toc316598424"/>
      <w:bookmarkStart w:id="53" w:name="_Toc62391779"/>
      <w:bookmarkStart w:id="54" w:name="_Toc214760354"/>
      <w:bookmarkStart w:id="55" w:name="_Toc377133667"/>
      <w:r w:rsidRPr="002E055D">
        <w:rPr>
          <w:color w:val="FF0000"/>
        </w:rPr>
        <w:t>Instalacja gazowa</w:t>
      </w:r>
      <w:bookmarkEnd w:id="47"/>
      <w:bookmarkEnd w:id="48"/>
      <w:bookmarkEnd w:id="55"/>
    </w:p>
    <w:p w:rsidR="00FD0788" w:rsidRPr="002E055D" w:rsidRDefault="00FD0788" w:rsidP="00FD0788">
      <w:pPr>
        <w:rPr>
          <w:color w:val="FF0000"/>
        </w:rPr>
      </w:pPr>
      <w:r w:rsidRPr="002E055D">
        <w:rPr>
          <w:color w:val="FF0000"/>
        </w:rPr>
        <w:t>Źródłem gazu dla zasilanego budynku jest sieć gazowa średniego ciśnienia PE o średnicy 90 mm biegnąca wzdłuż ulicy Główna, w miejscowości Jeszkowice.</w:t>
      </w:r>
    </w:p>
    <w:p w:rsidR="00FD0788" w:rsidRPr="002E055D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  <w:rPr>
          <w:color w:val="FF0000"/>
        </w:rPr>
      </w:pPr>
      <w:bookmarkStart w:id="56" w:name="_Toc361345005"/>
      <w:bookmarkStart w:id="57" w:name="_Toc374707666"/>
      <w:bookmarkStart w:id="58" w:name="_Toc377133668"/>
      <w:r w:rsidRPr="002E055D">
        <w:rPr>
          <w:color w:val="FF0000"/>
        </w:rPr>
        <w:lastRenderedPageBreak/>
        <w:t>Instalacja wewnętrzna</w:t>
      </w:r>
      <w:bookmarkEnd w:id="56"/>
      <w:bookmarkEnd w:id="57"/>
      <w:bookmarkEnd w:id="58"/>
    </w:p>
    <w:p w:rsidR="00FD0788" w:rsidRPr="002E055D" w:rsidRDefault="00FD0788" w:rsidP="00FD0788">
      <w:pPr>
        <w:spacing w:line="276" w:lineRule="auto"/>
        <w:ind w:firstLine="708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Zaprojektowano instalację wewnętrzną zasilającą kuchenkę gazową 4 –palnikową, taboret gazowy oraz gazowy kocioł dwufunkcyjny.</w:t>
      </w:r>
    </w:p>
    <w:p w:rsidR="00FD0788" w:rsidRPr="002E055D" w:rsidRDefault="00FD0788" w:rsidP="00FD0788">
      <w:pPr>
        <w:spacing w:line="276" w:lineRule="auto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Paliwem dostarczanym do kotłów będzie gaz wysokometanowy o cieple spalania 39,50MJ/m3.</w:t>
      </w:r>
    </w:p>
    <w:p w:rsidR="00FD0788" w:rsidRPr="002E055D" w:rsidRDefault="00FD0788" w:rsidP="00FD0788">
      <w:pPr>
        <w:spacing w:line="276" w:lineRule="auto"/>
        <w:ind w:firstLine="708"/>
        <w:rPr>
          <w:rFonts w:cs="Calibri"/>
          <w:color w:val="FF0000"/>
          <w:lang w:eastAsia="ar-SA"/>
        </w:rPr>
      </w:pPr>
    </w:p>
    <w:p w:rsidR="00FD0788" w:rsidRPr="002E055D" w:rsidRDefault="00FD0788" w:rsidP="00FD0788">
      <w:pPr>
        <w:spacing w:line="276" w:lineRule="auto"/>
        <w:ind w:firstLine="708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Maksymalne zapotrzebowanie gazu dla budynku:</w:t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 xml:space="preserve">Kuchenka gazowa 4 – palnikowa </w:t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Taboret gazowy - 7kW</w:t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Gazowy kocioł 2-funkcyjny</w:t>
      </w:r>
    </w:p>
    <w:p w:rsidR="00FD0788" w:rsidRPr="002E055D" w:rsidRDefault="00FD0788" w:rsidP="00FD0788">
      <w:pPr>
        <w:spacing w:line="276" w:lineRule="auto"/>
        <w:ind w:firstLine="1134"/>
        <w:rPr>
          <w:rFonts w:cs="Calibri"/>
          <w:color w:val="FF0000"/>
          <w:lang w:eastAsia="ar-SA"/>
        </w:rPr>
      </w:pPr>
    </w:p>
    <w:p w:rsidR="00FD0788" w:rsidRPr="002E055D" w:rsidRDefault="00FD0788" w:rsidP="00FD0788">
      <w:pPr>
        <w:spacing w:line="276" w:lineRule="auto"/>
        <w:ind w:firstLine="1134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Obliczeniowe zużycie paliwa:</w:t>
      </w:r>
      <w:r w:rsidRPr="002E055D">
        <w:rPr>
          <w:rFonts w:cs="Calibri"/>
          <w:b/>
          <w:color w:val="FF0000"/>
          <w:lang w:eastAsia="ar-SA"/>
        </w:rPr>
        <w:t>4,93 m</w:t>
      </w:r>
      <w:r w:rsidRPr="002E055D">
        <w:rPr>
          <w:rFonts w:cs="Calibri"/>
          <w:b/>
          <w:color w:val="FF0000"/>
          <w:vertAlign w:val="superscript"/>
          <w:lang w:eastAsia="ar-SA"/>
        </w:rPr>
        <w:t>3</w:t>
      </w:r>
      <w:r w:rsidRPr="002E055D">
        <w:rPr>
          <w:rFonts w:cs="Calibri"/>
          <w:b/>
          <w:color w:val="FF0000"/>
          <w:lang w:eastAsia="ar-SA"/>
        </w:rPr>
        <w:t>/h.</w:t>
      </w:r>
    </w:p>
    <w:p w:rsidR="00FD0788" w:rsidRPr="002E055D" w:rsidRDefault="00FD0788" w:rsidP="00FD0788">
      <w:pPr>
        <w:tabs>
          <w:tab w:val="left" w:pos="3075"/>
        </w:tabs>
        <w:spacing w:line="276" w:lineRule="auto"/>
        <w:ind w:firstLine="1134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ab/>
      </w:r>
    </w:p>
    <w:p w:rsidR="00FD0788" w:rsidRPr="002E055D" w:rsidRDefault="00FD0788" w:rsidP="00FD0788">
      <w:pPr>
        <w:spacing w:before="100" w:line="276" w:lineRule="auto"/>
        <w:ind w:firstLine="708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W szafce gazowej umieszczonej na ścianie zewnętrznej budynku, należy zamontować zgodnie z warunkami przyłączenia do sieci gazowej,:</w:t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Kurek główny</w:t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Reduktor</w:t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  <w:t xml:space="preserve">typ MR/10 A </w:t>
      </w:r>
    </w:p>
    <w:p w:rsidR="00FD0788" w:rsidRPr="002E055D" w:rsidRDefault="00FD0788" w:rsidP="00FD0788">
      <w:pPr>
        <w:pStyle w:val="Akapitzlist"/>
        <w:numPr>
          <w:ilvl w:val="0"/>
          <w:numId w:val="18"/>
        </w:numPr>
        <w:spacing w:before="100" w:line="276" w:lineRule="auto"/>
        <w:ind w:left="1134" w:hanging="425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 xml:space="preserve">Gazomierz miechowy G4   </w:t>
      </w:r>
      <w:r w:rsidRPr="002E055D">
        <w:rPr>
          <w:rFonts w:cs="Calibri"/>
          <w:color w:val="FF0000"/>
          <w:lang w:eastAsia="ar-SA"/>
        </w:rPr>
        <w:tab/>
      </w:r>
    </w:p>
    <w:p w:rsidR="00FD0788" w:rsidRPr="002E055D" w:rsidRDefault="00FD0788" w:rsidP="00FD0788">
      <w:pPr>
        <w:spacing w:line="276" w:lineRule="auto"/>
        <w:ind w:left="141" w:firstLine="993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Rozstaw króćców:</w:t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</w:r>
      <w:r w:rsidRPr="002E055D">
        <w:rPr>
          <w:rFonts w:cs="Calibri"/>
          <w:color w:val="FF0000"/>
          <w:lang w:eastAsia="ar-SA"/>
        </w:rPr>
        <w:tab/>
        <w:t>130mm</w:t>
      </w:r>
    </w:p>
    <w:p w:rsidR="00FD0788" w:rsidRPr="002E055D" w:rsidRDefault="00FD0788" w:rsidP="00FD0788">
      <w:pPr>
        <w:spacing w:line="276" w:lineRule="auto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ab/>
        <w:t xml:space="preserve">Wewnętrzną instalację gazową projektuje się z rur miedzianych łączonych lutem twardym lub </w:t>
      </w:r>
    </w:p>
    <w:p w:rsidR="00FD0788" w:rsidRPr="002E055D" w:rsidRDefault="00FD0788" w:rsidP="00FD0788">
      <w:pPr>
        <w:spacing w:line="276" w:lineRule="auto"/>
        <w:rPr>
          <w:rFonts w:cs="Calibri"/>
          <w:color w:val="FF0000"/>
          <w:lang w:eastAsia="ar-SA"/>
        </w:rPr>
      </w:pPr>
      <w:r w:rsidRPr="002E055D">
        <w:rPr>
          <w:rFonts w:cs="Calibri"/>
          <w:color w:val="FF0000"/>
          <w:lang w:eastAsia="ar-SA"/>
        </w:rPr>
        <w:t>stalowych  bez szwu, stalowych przewodowych, zgodnych z wymogami PN, łączonych za pomocą spawania.</w:t>
      </w: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  <w:rPr>
          <w:lang w:eastAsia="ar-SA"/>
        </w:rPr>
      </w:pPr>
      <w:bookmarkStart w:id="59" w:name="_Toc377133669"/>
      <w:r>
        <w:rPr>
          <w:lang w:eastAsia="ar-SA"/>
        </w:rPr>
        <w:t>Pomieszczenie kotłowni</w:t>
      </w:r>
      <w:bookmarkEnd w:id="59"/>
    </w:p>
    <w:p w:rsidR="00FD0788" w:rsidRPr="00D9322A" w:rsidRDefault="00FD0788" w:rsidP="00FD0788">
      <w:pPr>
        <w:spacing w:line="276" w:lineRule="auto"/>
        <w:ind w:firstLine="708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Pomieszczenie WC spełnia wymagania § 172 warunków technicznych. Kubatura pomieszczenia powyżej 6,5 m</w:t>
      </w:r>
      <w:r w:rsidRPr="00D9322A">
        <w:rPr>
          <w:rFonts w:cs="Calibri"/>
          <w:vertAlign w:val="superscript"/>
          <w:lang w:eastAsia="ar-SA"/>
        </w:rPr>
        <w:t>3</w:t>
      </w:r>
      <w:r w:rsidRPr="00D9322A">
        <w:rPr>
          <w:rFonts w:cs="Calibri"/>
          <w:lang w:eastAsia="ar-SA"/>
        </w:rPr>
        <w:t>.</w:t>
      </w:r>
    </w:p>
    <w:p w:rsidR="00FD0788" w:rsidRPr="00D9322A" w:rsidRDefault="00FD0788" w:rsidP="00FD0788">
      <w:pPr>
        <w:spacing w:line="276" w:lineRule="auto"/>
        <w:ind w:firstLine="708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W pomieszczeniu należy przewidzieć wentylacyjny kanał nawiewny dostarczający powietrze do pomieszczenia. Minimalna powierzchnia kanału i otworu  nawiewnego musi wynosić 200cm2. Minimalna wielkość kanału oraz otworu wywiewnego musi wynosić 200cm2.</w:t>
      </w:r>
    </w:p>
    <w:p w:rsidR="00FD0788" w:rsidRPr="00D9322A" w:rsidRDefault="00FD0788" w:rsidP="00FD0788">
      <w:pPr>
        <w:spacing w:line="276" w:lineRule="auto"/>
        <w:ind w:firstLine="708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Dolna krawędź otworu nawiewnego powinna znajdować się na poziomie podłogi (max. 30cm nad podłogą). Czerpanie powietrza nawiewanego powinno odbywać się min 2m nad poziomem gruntu (kanał „Z”). Wylot z kanału nawiewnego wykonać jako niezamykany. Wylot powietrza z otworu nawiewnego nie może stanowić niebezpieczeństwa zamarzania instalacji i urządzeń wodnych.</w:t>
      </w:r>
    </w:p>
    <w:p w:rsidR="00FD0788" w:rsidRPr="00D9322A" w:rsidRDefault="00FD0788" w:rsidP="00FD0788">
      <w:pPr>
        <w:spacing w:line="276" w:lineRule="auto"/>
        <w:ind w:firstLine="708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 xml:space="preserve">Wyprowadzenie spalin odbywa się przewodem powietrzno – spalinowym wyprowadzonym </w:t>
      </w:r>
      <w:r>
        <w:rPr>
          <w:rFonts w:cs="Calibri"/>
          <w:lang w:eastAsia="ar-SA"/>
        </w:rPr>
        <w:t>do komina.</w:t>
      </w:r>
    </w:p>
    <w:p w:rsidR="00FD0788" w:rsidRPr="00D9322A" w:rsidRDefault="00FD0788" w:rsidP="00FD0788">
      <w:pPr>
        <w:spacing w:line="276" w:lineRule="auto"/>
        <w:rPr>
          <w:rFonts w:cs="Calibri"/>
          <w:lang w:eastAsia="ar-SA"/>
        </w:rPr>
      </w:pP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</w:pPr>
      <w:bookmarkStart w:id="60" w:name="_Toc374707669"/>
      <w:bookmarkStart w:id="61" w:name="_Toc377133670"/>
      <w:r w:rsidRPr="00D9322A">
        <w:t>Próba szczelności</w:t>
      </w:r>
      <w:bookmarkEnd w:id="49"/>
      <w:bookmarkEnd w:id="50"/>
      <w:bookmarkEnd w:id="60"/>
      <w:bookmarkEnd w:id="61"/>
    </w:p>
    <w:p w:rsidR="00FD0788" w:rsidRPr="00D9322A" w:rsidRDefault="00FD0788" w:rsidP="00FD0788">
      <w:pPr>
        <w:ind w:firstLine="284"/>
      </w:pPr>
      <w:r w:rsidRPr="00D9322A">
        <w:t>Przed wykonaniem próby ciśnieniowej szczelności i wytrzymałości gazociągu należy gazociąg oczyścić. Czyszczenie gazociągu przeprowadza się poprzez przedmuchanie sprężonym powietrzem. Czynność przedmuchiwania prowadzimy do momentu stwierdzenia, że wyrzucane powietrze z gazociągu jest czyste i bez zanieczyszczeń.</w:t>
      </w:r>
    </w:p>
    <w:p w:rsidR="00FD0788" w:rsidRPr="00D9322A" w:rsidRDefault="00FD0788" w:rsidP="00FD0788"/>
    <w:p w:rsidR="00FD0788" w:rsidRPr="00D9322A" w:rsidRDefault="00FD0788" w:rsidP="00FD0788">
      <w:pPr>
        <w:ind w:firstLine="284"/>
      </w:pPr>
      <w:r w:rsidRPr="00D9322A">
        <w:t xml:space="preserve">Po oczyszczeniu gazociągu można przystąpić do próby szczelności i wytrzymałości gazociągów z PE należy wykonać zgodnie z Dz.U. nr 97 poz.1055 z 2001.  Do próby można  przystąpić z chwilą uzyskania pozytywnych wyników robót zgrzewalniczych i spawalniczych. Próbę szczelności przeprowadzamy sprężonym powietrzem o ciśnieniu nie mniejszym niż 0,75MPa. Badania wstępne złączy należy przeprowadzić przy użyciu powietrza o ciśnieniu 0,1 MPa. Czas badania wynosi co najmniej jedną godzinę od chwili osiągnięcia ciśnienia próbnego. Ujawnione nieszczelności powinny być usunięte, a złącza ponowni zbadane. Stanowisko pomiarowe powinno się składać z manometru precyzyjnego klasy 0,6 średnicy </w:t>
      </w:r>
      <w:smartTag w:uri="urn:schemas-microsoft-com:office:smarttags" w:element="metricconverter">
        <w:smartTagPr>
          <w:attr w:name="ProductID" w:val="150 mm"/>
        </w:smartTagPr>
        <w:r w:rsidRPr="00D9322A">
          <w:t>150 mm</w:t>
        </w:r>
      </w:smartTag>
      <w:r w:rsidRPr="00D9322A">
        <w:t>, o zakresie od 0 – 1,0 MPa, termometru, a także z  rejestratora ciśnienia.</w:t>
      </w:r>
    </w:p>
    <w:p w:rsidR="00FD0788" w:rsidRPr="00D9322A" w:rsidRDefault="00FD0788" w:rsidP="00FD0788"/>
    <w:p w:rsidR="00FD0788" w:rsidRPr="00D9322A" w:rsidRDefault="00FD0788" w:rsidP="00FD0788">
      <w:pPr>
        <w:ind w:firstLine="284"/>
      </w:pPr>
      <w:r w:rsidRPr="00D9322A">
        <w:t>Pomiar ciśnienia prowadzić manometrem z rejestratorem. Oględziny rurociągu nie należy dokonywać wcześniej niż po upływie 2 godzin. Rurociąg należy uznać za szczelny jeżeli po zakończeniu próby nie stwierdzi się żadnych nieprawidłowości na wykresie pomiarowym, a spadek ciśnienia nie jest większy od wyliczonego rzeczywistego względnego spadku ciśnienia wg poz.3 PN-92/M-34503. Z przeprowadzonej próby należy sporządzić protokół. Badanie szczelności należy przeprowadzić w obecności przedstawiciela Inwestora, Wykonawcy i Administratora sieci.</w:t>
      </w:r>
    </w:p>
    <w:p w:rsidR="00FD0788" w:rsidRPr="00D9322A" w:rsidRDefault="00FD0788" w:rsidP="00FD0788"/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</w:pPr>
      <w:bookmarkStart w:id="62" w:name="_Toc357617334"/>
      <w:bookmarkStart w:id="63" w:name="_Toc361345009"/>
      <w:bookmarkStart w:id="64" w:name="_Toc374707670"/>
      <w:bookmarkStart w:id="65" w:name="_Toc377133671"/>
      <w:bookmarkEnd w:id="51"/>
      <w:bookmarkEnd w:id="52"/>
      <w:bookmarkEnd w:id="53"/>
      <w:bookmarkEnd w:id="54"/>
      <w:r w:rsidRPr="00D9322A">
        <w:t>Wytyczne wykonania:</w:t>
      </w:r>
      <w:bookmarkEnd w:id="62"/>
      <w:bookmarkEnd w:id="63"/>
      <w:bookmarkEnd w:id="64"/>
      <w:bookmarkEnd w:id="65"/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rury miedziane stosowane do budowy instalacji gazowych należy łączyć wyłącznie lutem twardym,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wykonawca musi posiadać uprawnienia do prowadzenia robót w zakresie instalacji gazowej. Całość robót wykonać zgodnie z obowiązującym prawem budowlanym.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obowiązkiem wykonawcy podłączającego urządzenia gazowe jest sprawdzenie czy wyposażenie jest kompletne oraz czy dane urządzenia posiadają fabryczne instrukcje obsługi w języku polskim,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 xml:space="preserve">kurek główny powinien znajdować się w wentylowanej szafce na zewnątrz budynku, z materiału trudno zapalnego, przy ścianie we wnęce lub w odległości ›10m (w zabudowie jednorodzinnej) od zasilanego budynku. Odległość kurka głównego od poziomu terenu oraz najbliższej krawędzi otworu w budynku powinna wynosić co najmniej 0,5m. Szafka usytuowana powinna być w miejscu łatwo dostępnym i zabezpieczonym przed osobami niepowołanymi, wpływami atmosferycznymi i uszkodzeniami mechanicznymi. 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gazomierz należy instalować na wysokości od 0,3m do 1,8m od poziomu podłogi do spodu gazomierza lub co najmniej 0,5m od poziomu terenu,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w instalacjach gazowych wolno stosować tylko łączniki wykonane fabrycznie, niedopuszczalne jest stosowanie trójników, kolan redukcji i innych elementów wykonanych ręcznie,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poziome odcinki instalacji gazowej należy prowadzić 0,1 m nad innymi instalacjami (centralnego ogrzewania, wody, kanalizacji itp.); przewody gazowe krzyżujące się z innymi przewodami instalacyjnymi powinny być od nich oddalone o co najmniej 20mm,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rozprowadzenie przewodów musi umożliwiać samokompensację wydłużeń termicznych instalacji,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przewody przechodzące przez przegrody budowlane należy prowadzić w rurze osłonowej wypełnionej odpowiednim szczeliwem,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należy ściśle przestrzegać wymagań dotyczących rozmieszczenia uchwytów mocujących, średnie odległości uchwytów: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pionowe co 2,5m,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poziome co 1,5m,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montaż armatury odcinającej musi zapewniać łatwy dostęp,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odległość pomiędzy przewodami instalacji gazowej a innymi przewodami powinna umożliwiać  wykonanie prac konserwacyjnych,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przewody instalacji gazowej prowadzić po powierzchniach ścian ze spadkiem 4‰ w kierunku przyborów gazowych,</w:t>
      </w:r>
    </w:p>
    <w:p w:rsidR="00FD0788" w:rsidRPr="00D9322A" w:rsidRDefault="00FD0788" w:rsidP="00FD0788">
      <w:pPr>
        <w:numPr>
          <w:ilvl w:val="0"/>
          <w:numId w:val="44"/>
        </w:numPr>
        <w:spacing w:line="276" w:lineRule="auto"/>
        <w:rPr>
          <w:rFonts w:cs="Calibri"/>
          <w:lang w:eastAsia="ar-SA"/>
        </w:rPr>
      </w:pPr>
      <w:r w:rsidRPr="00D9322A">
        <w:rPr>
          <w:rFonts w:cs="Calibri"/>
          <w:lang w:eastAsia="ar-SA"/>
        </w:rPr>
        <w:t>po zakończeniu robót i wykonaniu próby szczelności instalację zabezpieczyć przed korozją.</w:t>
      </w:r>
    </w:p>
    <w:p w:rsidR="00FD0788" w:rsidRPr="00D9322A" w:rsidRDefault="00FD0788" w:rsidP="00FD0788">
      <w:pPr>
        <w:spacing w:before="160" w:line="276" w:lineRule="auto"/>
        <w:ind w:left="284"/>
        <w:rPr>
          <w:rFonts w:cs="Calibri"/>
          <w:i/>
        </w:rPr>
      </w:pPr>
      <w:r w:rsidRPr="00D9322A">
        <w:rPr>
          <w:rFonts w:cs="Calibri"/>
          <w:i/>
        </w:rPr>
        <w:t>Po wykonaniu instalacji należy zgłosić ją do odbioru technicznego, obejmującego: kontrolę zgodności wykonania z projektem, kontrolę jakości wykonania oraz kontrolę szczelności przewodów.</w:t>
      </w: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</w:pPr>
      <w:bookmarkStart w:id="66" w:name="_Toc357617335"/>
      <w:bookmarkStart w:id="67" w:name="_Toc361345010"/>
      <w:bookmarkStart w:id="68" w:name="_Toc374707671"/>
      <w:bookmarkStart w:id="69" w:name="_Toc377133672"/>
      <w:r w:rsidRPr="00D9322A">
        <w:t>Zasady BHP i p.poż:</w:t>
      </w:r>
      <w:bookmarkEnd w:id="66"/>
      <w:bookmarkEnd w:id="67"/>
      <w:bookmarkEnd w:id="68"/>
      <w:bookmarkEnd w:id="69"/>
    </w:p>
    <w:p w:rsidR="00FD0788" w:rsidRPr="00D9322A" w:rsidRDefault="00FD0788" w:rsidP="00FD0788">
      <w:pPr>
        <w:pStyle w:val="Akapitzlist"/>
        <w:numPr>
          <w:ilvl w:val="0"/>
          <w:numId w:val="17"/>
        </w:numPr>
        <w:spacing w:line="276" w:lineRule="auto"/>
        <w:ind w:left="284" w:hanging="283"/>
        <w:rPr>
          <w:rFonts w:cs="Calibri"/>
        </w:rPr>
      </w:pPr>
      <w:r w:rsidRPr="00D9322A">
        <w:rPr>
          <w:rFonts w:cs="Calibri"/>
        </w:rPr>
        <w:t>prace na czynnych instalacjach gazowych można wykonywać dopiero po odcięciu przepływu gazu,</w:t>
      </w:r>
    </w:p>
    <w:p w:rsidR="00FD0788" w:rsidRPr="00D9322A" w:rsidRDefault="00FD0788" w:rsidP="00FD0788">
      <w:pPr>
        <w:pStyle w:val="Akapitzlist"/>
        <w:numPr>
          <w:ilvl w:val="0"/>
          <w:numId w:val="17"/>
        </w:numPr>
        <w:spacing w:line="276" w:lineRule="auto"/>
        <w:ind w:left="284" w:hanging="283"/>
        <w:rPr>
          <w:rFonts w:cs="Calibri"/>
        </w:rPr>
      </w:pPr>
      <w:r w:rsidRPr="00D9322A">
        <w:rPr>
          <w:rFonts w:cs="Calibri"/>
        </w:rPr>
        <w:t>kontrolę szczelności instalacji wykonać za pomocą wykrywacza gazu (eksplozymetru),</w:t>
      </w:r>
    </w:p>
    <w:p w:rsidR="00FD0788" w:rsidRPr="00D9322A" w:rsidRDefault="00FD0788" w:rsidP="00FD0788">
      <w:pPr>
        <w:pStyle w:val="Akapitzlist"/>
        <w:numPr>
          <w:ilvl w:val="0"/>
          <w:numId w:val="17"/>
        </w:numPr>
        <w:spacing w:line="276" w:lineRule="auto"/>
        <w:ind w:left="284" w:hanging="283"/>
        <w:rPr>
          <w:rFonts w:cs="Calibri"/>
        </w:rPr>
      </w:pPr>
      <w:r w:rsidRPr="00D9322A">
        <w:rPr>
          <w:rFonts w:cs="Calibri"/>
        </w:rPr>
        <w:lastRenderedPageBreak/>
        <w:t>w razie wykrycia obecności gazu należy dokładnie przewietrzyć miejsce pracy przez przystąpieniem  do robót na przewodach gazowych,</w:t>
      </w:r>
    </w:p>
    <w:p w:rsidR="00FD0788" w:rsidRPr="00D9322A" w:rsidRDefault="00FD0788" w:rsidP="00FD0788">
      <w:pPr>
        <w:pStyle w:val="Akapitzlist"/>
        <w:numPr>
          <w:ilvl w:val="0"/>
          <w:numId w:val="17"/>
        </w:numPr>
        <w:spacing w:line="276" w:lineRule="auto"/>
        <w:ind w:left="284" w:hanging="283"/>
        <w:rPr>
          <w:rFonts w:cs="Calibri"/>
        </w:rPr>
      </w:pPr>
      <w:r w:rsidRPr="00D9322A">
        <w:rPr>
          <w:rFonts w:cs="Calibri"/>
        </w:rPr>
        <w:t>zachować ostrożność  przy stosowaniu topików do lutowania (nie spożywać posiłków, palić papierosów, po zakończeniu pracy niezwłocznie umyć ręce).</w:t>
      </w:r>
    </w:p>
    <w:p w:rsidR="00FD0788" w:rsidRPr="00D9322A" w:rsidRDefault="00FD0788" w:rsidP="00FD0788">
      <w:pPr>
        <w:pStyle w:val="Nagwek1"/>
        <w:ind w:left="432" w:hanging="432"/>
      </w:pPr>
      <w:bookmarkStart w:id="70" w:name="_Toc357617336"/>
      <w:bookmarkStart w:id="71" w:name="_Toc361345011"/>
      <w:bookmarkStart w:id="72" w:name="_Toc374707672"/>
      <w:bookmarkStart w:id="73" w:name="_Toc377133673"/>
      <w:r w:rsidRPr="00D9322A">
        <w:t>Informacja o planie bezpieczeństwa i ochrony zdrowia:</w:t>
      </w:r>
      <w:bookmarkEnd w:id="70"/>
      <w:bookmarkEnd w:id="71"/>
      <w:bookmarkEnd w:id="72"/>
      <w:bookmarkEnd w:id="73"/>
    </w:p>
    <w:p w:rsidR="00FD0788" w:rsidRPr="00D9322A" w:rsidRDefault="00FD0788" w:rsidP="00FD0788">
      <w:pPr>
        <w:rPr>
          <w:rFonts w:cs="Calibri"/>
          <w:b/>
          <w:szCs w:val="22"/>
        </w:rPr>
      </w:pPr>
    </w:p>
    <w:p w:rsidR="00FD0788" w:rsidRPr="00D9322A" w:rsidRDefault="00FD0788" w:rsidP="00FD0788">
      <w:pPr>
        <w:rPr>
          <w:rFonts w:cs="Calibri"/>
        </w:rPr>
      </w:pPr>
      <w:r w:rsidRPr="00D9322A">
        <w:rPr>
          <w:rFonts w:cs="Calibri"/>
        </w:rPr>
        <w:t>Wg rozporządzenia Ministra Infrastruktury z dnia 23.06.2003r. w sprawie zakresu i formy planu bezpieczeństwa i ochrony zdrowia oraz szczegółowego zakresu rodzajów robót budowlanych stwarzających zagrożenie bezpieczeństwa zdrowia ludzi (Dz. U. z 2003r. nr 47, poz. 1126)</w:t>
      </w:r>
    </w:p>
    <w:p w:rsidR="00FD0788" w:rsidRPr="00D9322A" w:rsidRDefault="00FD0788" w:rsidP="00FD0788">
      <w:pPr>
        <w:jc w:val="center"/>
        <w:rPr>
          <w:rFonts w:cs="Calibri"/>
        </w:rPr>
      </w:pPr>
      <w:r w:rsidRPr="00D9322A">
        <w:rPr>
          <w:rFonts w:cs="Calibri"/>
        </w:rPr>
        <w:t>oraz</w:t>
      </w:r>
    </w:p>
    <w:p w:rsidR="00FD0788" w:rsidRPr="00D9322A" w:rsidRDefault="00FD0788" w:rsidP="00FD0788">
      <w:pPr>
        <w:rPr>
          <w:rFonts w:cs="Calibri"/>
        </w:rPr>
      </w:pPr>
      <w:r w:rsidRPr="00D9322A">
        <w:rPr>
          <w:rFonts w:cs="Calibri"/>
        </w:rPr>
        <w:t>Wg rozporządzenia Ministra Infrastruktury z dnia 06.02.2003r. w sprawie bezpieczeństwa i higieny pracy podczas wykonywania robót budowlanych. ( Dz. U. 2003 nr 47, poz. 401)</w:t>
      </w:r>
    </w:p>
    <w:p w:rsidR="00FD0788" w:rsidRPr="00D9322A" w:rsidRDefault="00FD0788" w:rsidP="00FD0788">
      <w:pPr>
        <w:rPr>
          <w:rFonts w:cs="Calibri"/>
          <w:szCs w:val="22"/>
        </w:rPr>
      </w:pPr>
      <w:r w:rsidRPr="00D9322A">
        <w:rPr>
          <w:rFonts w:cs="Calibri"/>
          <w:szCs w:val="22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6120"/>
      </w:tblGrid>
      <w:tr w:rsidR="00FD0788" w:rsidRPr="00D9322A" w:rsidTr="007B54AD">
        <w:trPr>
          <w:trHeight w:val="5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Obiekt: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Budynek użyteczności publicznej</w:t>
            </w:r>
          </w:p>
        </w:tc>
      </w:tr>
      <w:tr w:rsidR="00FD0788" w:rsidRPr="00D9322A" w:rsidTr="007B54AD">
        <w:trPr>
          <w:trHeight w:val="5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Adres Budowy: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FD0788">
            <w:pPr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 xml:space="preserve">Ul. </w:t>
            </w:r>
            <w:r>
              <w:rPr>
                <w:rFonts w:cs="Calibri"/>
                <w:lang w:eastAsia="en-US"/>
              </w:rPr>
              <w:t>Wrocławska 52</w:t>
            </w:r>
            <w:r w:rsidRPr="00D9322A">
              <w:rPr>
                <w:rFonts w:cs="Calibri"/>
                <w:lang w:eastAsia="en-US"/>
              </w:rPr>
              <w:t>, 55-003 Czernic</w:t>
            </w:r>
            <w:r>
              <w:rPr>
                <w:rFonts w:cs="Calibri"/>
                <w:lang w:eastAsia="en-US"/>
              </w:rPr>
              <w:t>a</w:t>
            </w:r>
          </w:p>
        </w:tc>
      </w:tr>
      <w:tr w:rsidR="00FD0788" w:rsidRPr="00D9322A" w:rsidTr="007B54AD">
        <w:trPr>
          <w:trHeight w:val="5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Inwestor: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Gmina Czernica</w:t>
            </w:r>
          </w:p>
        </w:tc>
      </w:tr>
    </w:tbl>
    <w:p w:rsidR="00FD0788" w:rsidRPr="00D9322A" w:rsidRDefault="00FD0788" w:rsidP="00FD0788">
      <w:pPr>
        <w:rPr>
          <w:rFonts w:cs="Calibri"/>
          <w:szCs w:val="22"/>
        </w:rPr>
      </w:pPr>
    </w:p>
    <w:p w:rsidR="00FD0788" w:rsidRPr="00D9322A" w:rsidRDefault="00FD0788" w:rsidP="00FD0788">
      <w:pPr>
        <w:rPr>
          <w:rFonts w:cs="Calibri"/>
          <w:b/>
          <w:szCs w:val="22"/>
        </w:rPr>
      </w:pPr>
      <w:r w:rsidRPr="00D9322A">
        <w:rPr>
          <w:rFonts w:cs="Calibri"/>
          <w:b/>
          <w:szCs w:val="22"/>
        </w:rPr>
        <w:t>Opis techniczny</w:t>
      </w:r>
    </w:p>
    <w:p w:rsidR="00FD0788" w:rsidRPr="00D9322A" w:rsidRDefault="00FD0788" w:rsidP="00FD0788">
      <w:pPr>
        <w:jc w:val="center"/>
        <w:rPr>
          <w:rFonts w:cs="Calibri"/>
          <w:b/>
          <w:szCs w:val="22"/>
        </w:rPr>
      </w:pPr>
    </w:p>
    <w:p w:rsidR="00FD0788" w:rsidRPr="00D9322A" w:rsidRDefault="00FD0788" w:rsidP="00FD0788">
      <w:pPr>
        <w:rPr>
          <w:rFonts w:cs="Calibri"/>
        </w:rPr>
      </w:pPr>
      <w:r w:rsidRPr="00D9322A">
        <w:rPr>
          <w:rFonts w:cs="Calibri"/>
        </w:rPr>
        <w:t xml:space="preserve">Przedmiotem niniejszego opracowania jest informacja dotycząca bezpieczeństwa zdrowia </w:t>
      </w:r>
      <w:r w:rsidRPr="00D9322A">
        <w:rPr>
          <w:rFonts w:cs="Calibri"/>
        </w:rPr>
        <w:br/>
        <w:t>dla wewnętrznej instalacji gazowej w budynku mieszkalnym.</w:t>
      </w:r>
    </w:p>
    <w:p w:rsidR="00FD0788" w:rsidRPr="00D9322A" w:rsidRDefault="00FD0788" w:rsidP="00FD0788">
      <w:pPr>
        <w:rPr>
          <w:rFonts w:cs="Calibri"/>
        </w:rPr>
      </w:pPr>
      <w:r w:rsidRPr="00D9322A">
        <w:rPr>
          <w:rFonts w:cs="Calibri"/>
        </w:rPr>
        <w:t xml:space="preserve">Plan bezpieczeństwa i ochrony zdrowia na podstawie Rozporządzenia Ministra Infrastruktury </w:t>
      </w:r>
      <w:r w:rsidRPr="00D9322A">
        <w:rPr>
          <w:rFonts w:cs="Calibri"/>
        </w:rPr>
        <w:br/>
        <w:t>Dz. U. 120 poz. 1126 z dnia 23 czerwca 2003r. nie jest wymagany.</w:t>
      </w: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  <w:rPr>
          <w:rFonts w:cs="Calibri"/>
        </w:rPr>
      </w:pPr>
      <w:bookmarkStart w:id="74" w:name="_Toc374707673"/>
      <w:bookmarkStart w:id="75" w:name="_Toc377133674"/>
      <w:r w:rsidRPr="00D9322A">
        <w:t>Zakres robót</w:t>
      </w:r>
      <w:bookmarkEnd w:id="74"/>
      <w:bookmarkEnd w:id="75"/>
    </w:p>
    <w:p w:rsidR="00FD0788" w:rsidRPr="00D9322A" w:rsidRDefault="00FD0788" w:rsidP="00FD0788">
      <w:pPr>
        <w:pStyle w:val="Akapitzlist"/>
        <w:ind w:left="284"/>
        <w:rPr>
          <w:rFonts w:cs="Calibri"/>
        </w:rPr>
      </w:pPr>
      <w:r w:rsidRPr="00D9322A">
        <w:rPr>
          <w:rFonts w:cs="Calibri"/>
        </w:rPr>
        <w:t>- roboty instalacyjne</w:t>
      </w: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  <w:rPr>
          <w:rFonts w:cs="Calibri"/>
        </w:rPr>
      </w:pPr>
      <w:bookmarkStart w:id="76" w:name="_Toc374707674"/>
      <w:bookmarkStart w:id="77" w:name="_Toc377133675"/>
      <w:r w:rsidRPr="00D9322A">
        <w:t>Eksploatacja instalacji gazowych</w:t>
      </w:r>
      <w:bookmarkEnd w:id="76"/>
      <w:bookmarkEnd w:id="77"/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Zasady postępowania w przypadku stwierdzenia zagrożenia są następujące: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użytkownik mieszkania i zarządca ma obowiązek niezwłocznie zawiadomić Gazowe Pogotowie Techniczne o każdym zaobserwowanym przypadku ulatniania się gazu,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tylko dystrybutor gazu może wykonać naprawę czynnej instalacji gazowej,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dokonanie jakichkolwiek zmian w instalacji bez zgody i nadzoru dystrybutora gazu jest zabronione,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wchodzenie z otwartym ogniem do pomieszczenia w którym ulatnia się gaz jest zabronione wolno posługiwać się tylko lampami bezpieczeństwa,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ostrzeżenie o niebezpieczeństwie wybuchu jest pierwszą czynnością jaką należy wykonać zaraz po stwierdzeniu ulatniania się gazu,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zamknięcie kurka przed gazomierzem i otworzenie okna w celu przewietrzenia pomieszczenia,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kolejną czynnością jest odszukanie i ewentualne usunięcie przyczyny ulatniania się gazu,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wykrywanie nieszczelności może odbywać się za pomocą specjalnych wykrywaczy  gazu, wody mydlanej lub innych środków powierzchniowo czynnych,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 xml:space="preserve">- </w:t>
      </w:r>
      <w:r w:rsidRPr="00D9322A">
        <w:rPr>
          <w:rFonts w:cs="Calibri"/>
          <w:b/>
        </w:rPr>
        <w:t>używanie w tym celu otwartego ognia jest zabronione</w:t>
      </w:r>
      <w:r w:rsidRPr="00D9322A">
        <w:rPr>
          <w:rFonts w:cs="Calibri"/>
        </w:rPr>
        <w:t>,</w:t>
      </w:r>
    </w:p>
    <w:p w:rsidR="00FD0788" w:rsidRPr="00D9322A" w:rsidRDefault="00FD0788" w:rsidP="00FD0788">
      <w:pPr>
        <w:pStyle w:val="Akapitzlist"/>
        <w:ind w:left="0" w:firstLine="708"/>
        <w:rPr>
          <w:rFonts w:cs="Calibri"/>
        </w:rPr>
      </w:pPr>
    </w:p>
    <w:p w:rsidR="00FD0788" w:rsidRPr="00D9322A" w:rsidRDefault="00FD0788" w:rsidP="00FD0788">
      <w:pPr>
        <w:pStyle w:val="Akapitzlist"/>
        <w:ind w:left="0" w:firstLine="708"/>
        <w:rPr>
          <w:rFonts w:cs="Calibri"/>
        </w:rPr>
      </w:pPr>
      <w:r w:rsidRPr="00D9322A">
        <w:rPr>
          <w:rFonts w:cs="Calibri"/>
        </w:rPr>
        <w:t>W celu zmniejszenia stopnia zagrożenia zaleca się stosowanie czujników sygnalizacyjnych ulatniania się gazu z instalacji.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lastRenderedPageBreak/>
        <w:t>Najczęstszą przyczyną ulatniania się gazu w mieszkaniach jest nieuwaga użytkowników i pozostawienie otwartych kurków przy urządzeniach gazowych, nieszczelne złącza, kurki lub źle funkcjonujące urządzenia gazowe.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b/>
          <w:szCs w:val="22"/>
        </w:rPr>
      </w:pPr>
      <w:r w:rsidRPr="00D9322A">
        <w:rPr>
          <w:rFonts w:cs="Calibri"/>
          <w:b/>
          <w:szCs w:val="22"/>
        </w:rPr>
        <w:t>Zakres robót zamierzenia budowlanego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Przebieg instalacji gazowej wynika z rozmieszczenia urządzeń gazowych. Kolejność realizacji poszczególnych etapów: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wykonanie przejść przez przegrody budowlane, przekucia, montaż tulei ochronnych,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ułożenie, spawanie i mocowanie rurociągów stalowych,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montaż punktu redukcyjno- pomiarowego,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montaż urządzeń gazowych,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-montaż kanałów przewodu kominowego,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wykonanie prób szczelności,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rozruch technologiczny,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dopuszczenie do użytkowania.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b/>
        </w:rPr>
      </w:pPr>
      <w:r w:rsidRPr="00D9322A">
        <w:rPr>
          <w:rFonts w:cs="Calibri"/>
          <w:b/>
        </w:rPr>
        <w:t>Wykaz istniejących obiektów budowlanych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Istniejącymi obiektami są: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budynek mieszkalny wraz z infrastrukturą wewnętrzną (instalacje).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b/>
        </w:rPr>
      </w:pPr>
      <w:r w:rsidRPr="00D9322A">
        <w:rPr>
          <w:rFonts w:cs="Calibri"/>
          <w:b/>
        </w:rPr>
        <w:t>Elementy zagospodarowania działki lub terenu mogące stwarzać zagrożenie bezpieczeństwa i zdrowia ludzi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Elementem mogącym stwarzać  zagrożenie jest punkt redukcyjno- pomiarowy gazu, przyłącze gazowe, instalacja gazowa. Wszystkie w/w elementy wymagają obsługi przez osoby przeszkolone i zgodnie z zasadami BHP. Istnieją zabezpieczenia typu system detekcji gazu, które wykluczają negatywne skutki ulatniania gazu oraz sprawnie działająca wentylacja nawiewno - wywiewna.</w:t>
      </w:r>
    </w:p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  <w:r w:rsidRPr="00D9322A">
        <w:rPr>
          <w:rFonts w:cs="Calibri"/>
          <w:szCs w:val="22"/>
        </w:rPr>
        <w:t>PRZEWIDYWANE ZAGROŻENIA, CZAS I MIEJSCE ICH WYSTĘPOWANIA</w:t>
      </w:r>
    </w:p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58"/>
        <w:gridCol w:w="4422"/>
      </w:tblGrid>
      <w:tr w:rsidR="00FD0788" w:rsidRPr="00D9322A" w:rsidTr="007B54A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LP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Rodzaj zagrożenia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Miejsce wystąpienia i czas wystąpienia</w:t>
            </w:r>
          </w:p>
        </w:tc>
      </w:tr>
      <w:tr w:rsidR="00FD0788" w:rsidRPr="00D9322A" w:rsidTr="007B54AD">
        <w:trPr>
          <w:trHeight w:val="9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Porażenie prądem elektrycznym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Elektronarzędzia</w:t>
            </w:r>
          </w:p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Wtyczki i gniazda elektryczne</w:t>
            </w:r>
          </w:p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Spawanie rurociągów, montaż armatury</w:t>
            </w:r>
          </w:p>
        </w:tc>
      </w:tr>
      <w:tr w:rsidR="00FD0788" w:rsidRPr="00D9322A" w:rsidTr="007B54AD">
        <w:trPr>
          <w:trHeight w:val="9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 xml:space="preserve">Uszkodzenie ciała przez ostre </w:t>
            </w:r>
            <w:r w:rsidRPr="00D9322A">
              <w:rPr>
                <w:rFonts w:cs="Calibri"/>
                <w:lang w:eastAsia="en-US"/>
              </w:rPr>
              <w:br/>
              <w:t>i wystające przedmioty oraz przez części maszyn w ruchu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Blachy i pręty</w:t>
            </w:r>
          </w:p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Montaż stacji redukcyjno-pomiarowej</w:t>
            </w:r>
          </w:p>
        </w:tc>
      </w:tr>
      <w:tr w:rsidR="00FD0788" w:rsidRPr="00D9322A" w:rsidTr="007B54AD">
        <w:trPr>
          <w:trHeight w:val="6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788" w:rsidRPr="00D9322A" w:rsidRDefault="00FD0788" w:rsidP="007B54AD">
            <w:pPr>
              <w:pStyle w:val="Akapitzlist"/>
              <w:ind w:left="0"/>
              <w:jc w:val="center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Poparzenie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Spawarki, montaż rurociągów</w:t>
            </w:r>
          </w:p>
          <w:p w:rsidR="00FD0788" w:rsidRPr="00D9322A" w:rsidRDefault="00FD0788" w:rsidP="007B54AD">
            <w:pPr>
              <w:pStyle w:val="Akapitzlist"/>
              <w:ind w:left="0"/>
              <w:rPr>
                <w:rFonts w:cs="Calibri"/>
                <w:lang w:eastAsia="en-US"/>
              </w:rPr>
            </w:pPr>
            <w:r w:rsidRPr="00D9322A">
              <w:rPr>
                <w:rFonts w:cs="Calibri"/>
                <w:lang w:eastAsia="en-US"/>
              </w:rPr>
              <w:t>Spawanie rurociągów</w:t>
            </w:r>
          </w:p>
        </w:tc>
      </w:tr>
    </w:tbl>
    <w:p w:rsidR="00FD0788" w:rsidRPr="00D9322A" w:rsidRDefault="00FD0788" w:rsidP="00FD0788">
      <w:pPr>
        <w:pStyle w:val="Akapitzlist"/>
        <w:ind w:left="0"/>
        <w:rPr>
          <w:rFonts w:cs="Calibri"/>
          <w:szCs w:val="22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b/>
        </w:rPr>
      </w:pPr>
      <w:r w:rsidRPr="00D9322A">
        <w:rPr>
          <w:rFonts w:cs="Calibri"/>
          <w:b/>
        </w:rPr>
        <w:t>Informacja o prowadzeniu instruktażu pracowników i szkoleń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szkolenie wstępne – po przyjęciu pracownika do pracy – instruktor BHP,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instruktaż stanowiskowy – przed przystąpieniem do robót na terenie budowy – kierownik lub osoba przez niego wyznaczona,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szkolenie podstawowe – w czasie 6 miesięcy od przyjęcia do pracy,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szkolenie okresowe – dla stanowisk robotniczych raz na rok,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szkolenie z zakresu prowadzenia robót niebezpiecznych,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szkolenie z zakresu prawa budowlanego – przed wejściem na budowę,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świadectwo odbycia szkoleń znajdują się w aktach osobowych każdego pracownika lub w dzienniku szkoleń BHP na budowie.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</w:p>
    <w:p w:rsidR="00FD0788" w:rsidRPr="00D9322A" w:rsidRDefault="00FD0788" w:rsidP="00FD0788">
      <w:pPr>
        <w:pStyle w:val="Akapitzlist"/>
        <w:ind w:left="0"/>
        <w:rPr>
          <w:rFonts w:cs="Calibri"/>
          <w:b/>
        </w:rPr>
      </w:pPr>
      <w:r w:rsidRPr="00D9322A">
        <w:rPr>
          <w:rFonts w:cs="Calibri"/>
          <w:b/>
        </w:rPr>
        <w:lastRenderedPageBreak/>
        <w:t>Środki techniczne i organizacyjne zapobiegające niebezpieczeństwom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wydzielenie i oznakowanie miejsc prowadzenia robót budowlanych,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powołanie służb BHP do kontroli warunków pracy na budowie,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Stworzenie i stosowanie regulaminu w formie „ Uchwała w sprawie ochrony zdrowia i bezpieczeństwa pracy” w danej firmie,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zabezpieczenie przejść komunikacyjnych,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zabezpieczenie kabli elektrycznych,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prowadzenie robót budowlanych, przez co najmniej dwóch pracowników, jeden jako asekuracja,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środki ochrony indywidualnej, odzież i obuwie robocze, a w szczególności ochrony przed promieniowaniem przy spawaniu grupy T – środki ochrony oczu i twarzy,</w:t>
      </w:r>
    </w:p>
    <w:p w:rsidR="00FD0788" w:rsidRPr="00D9322A" w:rsidRDefault="00FD0788" w:rsidP="00FD0788">
      <w:pPr>
        <w:pStyle w:val="Akapitzlist"/>
        <w:ind w:left="0"/>
        <w:rPr>
          <w:rFonts w:cs="Calibri"/>
        </w:rPr>
      </w:pPr>
      <w:r w:rsidRPr="00D9322A">
        <w:rPr>
          <w:rFonts w:cs="Calibri"/>
        </w:rPr>
        <w:t>- profilaktyczne badania lekarskie.</w:t>
      </w:r>
    </w:p>
    <w:p w:rsidR="00FD0788" w:rsidRPr="00D9322A" w:rsidRDefault="00FD0788" w:rsidP="00FD0788">
      <w:pPr>
        <w:pStyle w:val="Nagwek1"/>
        <w:ind w:left="432" w:hanging="432"/>
      </w:pPr>
      <w:bookmarkStart w:id="78" w:name="_Toc374707675"/>
      <w:bookmarkStart w:id="79" w:name="_Toc377133676"/>
      <w:r w:rsidRPr="00D9322A">
        <w:t>Uwagi końcowe</w:t>
      </w:r>
      <w:bookmarkEnd w:id="78"/>
      <w:bookmarkEnd w:id="79"/>
    </w:p>
    <w:p w:rsidR="00FD0788" w:rsidRPr="00D9322A" w:rsidRDefault="00FD0788" w:rsidP="00FD0788">
      <w:pPr>
        <w:autoSpaceDE w:val="0"/>
        <w:autoSpaceDN w:val="0"/>
        <w:adjustRightInd w:val="0"/>
        <w:spacing w:line="276" w:lineRule="auto"/>
        <w:ind w:firstLine="567"/>
        <w:rPr>
          <w:rFonts w:cs="Calibri"/>
        </w:rPr>
      </w:pPr>
      <w:r w:rsidRPr="00D9322A">
        <w:rPr>
          <w:rFonts w:cs="Calibri"/>
        </w:rPr>
        <w:t>Wskazane materiały użyte do realizacji niniejszego projektu powinny posiadać odpowiednie dopuszczenia do stosowania w budownictwie tj. znak bezpieczeństwa „B”, aprobatę IGNiG w Krakowie lub odpowiadać przedmiotowym normom.</w:t>
      </w:r>
    </w:p>
    <w:p w:rsidR="00FD0788" w:rsidRPr="00D9322A" w:rsidRDefault="00FD0788" w:rsidP="00FD0788">
      <w:pPr>
        <w:autoSpaceDE w:val="0"/>
        <w:autoSpaceDN w:val="0"/>
        <w:adjustRightInd w:val="0"/>
        <w:spacing w:line="276" w:lineRule="auto"/>
        <w:ind w:firstLine="567"/>
        <w:rPr>
          <w:rFonts w:cs="Calibri"/>
        </w:rPr>
      </w:pPr>
      <w:r w:rsidRPr="00D9322A">
        <w:rPr>
          <w:rFonts w:cs="Calibri"/>
        </w:rPr>
        <w:t>Dopuszcza się zastosowanie materiałów i produktów innych producentów o parametrach co najmniej jak zaprojektowane po uzyskaniu zgody projektanta.</w:t>
      </w:r>
    </w:p>
    <w:p w:rsidR="00FD0788" w:rsidRPr="00D9322A" w:rsidRDefault="00FD0788" w:rsidP="00FD0788">
      <w:pPr>
        <w:autoSpaceDE w:val="0"/>
        <w:autoSpaceDN w:val="0"/>
        <w:adjustRightInd w:val="0"/>
        <w:spacing w:before="160" w:line="276" w:lineRule="auto"/>
        <w:jc w:val="right"/>
        <w:rPr>
          <w:rFonts w:cs="Calibri"/>
        </w:rPr>
      </w:pPr>
    </w:p>
    <w:p w:rsidR="00FD0788" w:rsidRPr="00D9322A" w:rsidRDefault="00FD0788" w:rsidP="00FD0788">
      <w:pPr>
        <w:autoSpaceDE w:val="0"/>
        <w:autoSpaceDN w:val="0"/>
        <w:adjustRightInd w:val="0"/>
        <w:spacing w:before="160" w:line="276" w:lineRule="auto"/>
        <w:ind w:left="4248" w:firstLine="2131"/>
        <w:rPr>
          <w:rFonts w:cs="Calibri"/>
        </w:rPr>
      </w:pPr>
      <w:r w:rsidRPr="00D9322A">
        <w:rPr>
          <w:rFonts w:cs="Calibri"/>
        </w:rPr>
        <w:t>Wykonał</w:t>
      </w:r>
    </w:p>
    <w:p w:rsidR="00FD0788" w:rsidRPr="00D9322A" w:rsidRDefault="00FD0788" w:rsidP="00FD0788">
      <w:pPr>
        <w:ind w:left="5664" w:firstLine="708"/>
        <w:rPr>
          <w:rFonts w:cs="Calibri"/>
        </w:rPr>
      </w:pPr>
      <w:r w:rsidRPr="00D9322A">
        <w:rPr>
          <w:rFonts w:cs="Calibri"/>
        </w:rPr>
        <w:t>mgr inż. Grzegorz Kaczmarek</w:t>
      </w:r>
    </w:p>
    <w:p w:rsidR="00FD0788" w:rsidRPr="00D9322A" w:rsidRDefault="00FD0788" w:rsidP="00FD0788"/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  <w:sectPr w:rsidR="00FD0788" w:rsidRPr="00D9322A" w:rsidSect="00B71CED">
          <w:pgSz w:w="11906" w:h="16838"/>
          <w:pgMar w:top="1417" w:right="1417" w:bottom="1417" w:left="1418" w:header="708" w:footer="708" w:gutter="0"/>
          <w:pgNumType w:start="11"/>
          <w:cols w:space="708"/>
          <w:docGrid w:linePitch="360"/>
        </w:sectPr>
      </w:pPr>
    </w:p>
    <w:p w:rsidR="00FD0788" w:rsidRPr="00D9322A" w:rsidRDefault="00FD0788" w:rsidP="00FD0788">
      <w:pPr>
        <w:pStyle w:val="Nagwek1"/>
        <w:tabs>
          <w:tab w:val="clear" w:pos="426"/>
          <w:tab w:val="num" w:pos="432"/>
        </w:tabs>
        <w:ind w:left="432" w:hanging="432"/>
      </w:pPr>
      <w:bookmarkStart w:id="80" w:name="_Toc368050033"/>
      <w:bookmarkStart w:id="81" w:name="_Toc374707676"/>
      <w:bookmarkStart w:id="82" w:name="_Toc377133677"/>
      <w:r w:rsidRPr="00D9322A">
        <w:lastRenderedPageBreak/>
        <w:t>Załączniki</w:t>
      </w:r>
      <w:bookmarkEnd w:id="80"/>
      <w:bookmarkEnd w:id="81"/>
      <w:bookmarkEnd w:id="82"/>
      <w:r w:rsidRPr="00D9322A">
        <w:t xml:space="preserve"> </w:t>
      </w: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</w:pPr>
      <w:bookmarkStart w:id="83" w:name="_Toc368040369"/>
      <w:bookmarkStart w:id="84" w:name="_Toc368050034"/>
      <w:bookmarkStart w:id="85" w:name="_Toc374707677"/>
      <w:bookmarkStart w:id="86" w:name="_Toc377133678"/>
      <w:r w:rsidRPr="00D9322A">
        <w:t>Karta katalogowa gazomierza miechowego G4</w:t>
      </w:r>
      <w:bookmarkEnd w:id="83"/>
      <w:bookmarkEnd w:id="84"/>
      <w:bookmarkEnd w:id="85"/>
      <w:bookmarkEnd w:id="86"/>
    </w:p>
    <w:p w:rsidR="00FD0788" w:rsidRPr="00D9322A" w:rsidRDefault="00FD0788" w:rsidP="00FD0788">
      <w:r w:rsidRPr="00D9322A">
        <w:rPr>
          <w:noProof/>
        </w:rPr>
        <w:drawing>
          <wp:inline distT="0" distB="0" distL="0" distR="0">
            <wp:extent cx="5229225" cy="7339712"/>
            <wp:effectExtent l="19050" t="0" r="952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42" cy="733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88" w:rsidRPr="00D9322A" w:rsidRDefault="00FD0788" w:rsidP="00FD0788">
      <w:pPr>
        <w:sectPr w:rsidR="00FD0788" w:rsidRPr="00D9322A" w:rsidSect="00B71CED">
          <w:pgSz w:w="11906" w:h="16838"/>
          <w:pgMar w:top="1417" w:right="1417" w:bottom="1417" w:left="1418" w:header="708" w:footer="708" w:gutter="0"/>
          <w:pgNumType w:start="19"/>
          <w:cols w:space="708"/>
          <w:docGrid w:linePitch="360"/>
        </w:sectPr>
      </w:pPr>
    </w:p>
    <w:p w:rsidR="00FD0788" w:rsidRPr="00D9322A" w:rsidRDefault="00FD0788" w:rsidP="00FD0788">
      <w:pPr>
        <w:pStyle w:val="Nagwek2"/>
        <w:tabs>
          <w:tab w:val="clear" w:pos="567"/>
          <w:tab w:val="clear" w:pos="1144"/>
          <w:tab w:val="num" w:pos="860"/>
          <w:tab w:val="left" w:pos="993"/>
        </w:tabs>
        <w:ind w:left="860"/>
      </w:pPr>
      <w:bookmarkStart w:id="87" w:name="_Toc368040370"/>
      <w:bookmarkStart w:id="88" w:name="_Toc368050035"/>
      <w:bookmarkStart w:id="89" w:name="_Toc374707678"/>
      <w:bookmarkStart w:id="90" w:name="_Toc377133679"/>
      <w:r w:rsidRPr="00D9322A">
        <w:lastRenderedPageBreak/>
        <w:t>Karta katalogowa reduktora ciśnienia MR-10/A</w:t>
      </w:r>
      <w:bookmarkEnd w:id="87"/>
      <w:bookmarkEnd w:id="88"/>
      <w:bookmarkEnd w:id="89"/>
      <w:bookmarkEnd w:id="90"/>
    </w:p>
    <w:p w:rsidR="00FD0788" w:rsidRPr="00D9322A" w:rsidRDefault="00FD0788" w:rsidP="00FD0788">
      <w:pPr>
        <w:pStyle w:val="Nagwek2"/>
        <w:numPr>
          <w:ilvl w:val="0"/>
          <w:numId w:val="0"/>
        </w:numPr>
        <w:ind w:left="860"/>
      </w:pPr>
      <w:r w:rsidRPr="00D9322A">
        <w:rPr>
          <w:noProof/>
        </w:rPr>
        <w:drawing>
          <wp:inline distT="0" distB="0" distL="0" distR="0">
            <wp:extent cx="5200650" cy="7349898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4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88" w:rsidRPr="00D9322A" w:rsidRDefault="00FD0788" w:rsidP="00FD0788"/>
    <w:p w:rsidR="006C76A5" w:rsidRPr="00FD0788" w:rsidRDefault="00FD0788" w:rsidP="00FD0788">
      <w:r w:rsidRPr="00D9322A">
        <w:rPr>
          <w:noProof/>
        </w:rPr>
        <w:lastRenderedPageBreak/>
        <w:drawing>
          <wp:inline distT="0" distB="0" distL="0" distR="0">
            <wp:extent cx="5760085" cy="814983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6A5" w:rsidRPr="00FD0788" w:rsidSect="00B71CED">
      <w:headerReference w:type="default" r:id="rId15"/>
      <w:footerReference w:type="default" r:id="rId16"/>
      <w:pgSz w:w="11906" w:h="16838"/>
      <w:pgMar w:top="1417" w:right="1417" w:bottom="1417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D8" w:rsidRDefault="006A5FD8" w:rsidP="002A0B72">
      <w:r>
        <w:separator/>
      </w:r>
    </w:p>
  </w:endnote>
  <w:endnote w:type="continuationSeparator" w:id="1">
    <w:p w:rsidR="006A5FD8" w:rsidRDefault="006A5FD8" w:rsidP="002A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 w:rsidP="00471F69"/>
  <w:p w:rsidR="003E5287" w:rsidRPr="00D66584" w:rsidRDefault="003E5287" w:rsidP="00471F69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C00F8F">
      <w:rPr>
        <w:sz w:val="16"/>
        <w:szCs w:val="16"/>
      </w:rPr>
      <w:t>projekt:</w:t>
    </w:r>
    <w:r w:rsidRPr="00C00F8F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Projekt Budowlany</w:t>
    </w:r>
  </w:p>
  <w:p w:rsidR="00040677" w:rsidRDefault="003E5287" w:rsidP="00471F69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C00F8F">
      <w:rPr>
        <w:sz w:val="16"/>
        <w:szCs w:val="16"/>
      </w:rPr>
      <w:t xml:space="preserve">faza: </w:t>
    </w:r>
    <w:r w:rsidRPr="00C00F8F">
      <w:rPr>
        <w:b/>
        <w:bCs/>
        <w:sz w:val="16"/>
        <w:szCs w:val="16"/>
      </w:rPr>
      <w:t xml:space="preserve">Projekt </w:t>
    </w:r>
    <w:r w:rsidR="00D573EF">
      <w:rPr>
        <w:b/>
        <w:bCs/>
        <w:sz w:val="16"/>
        <w:szCs w:val="16"/>
      </w:rPr>
      <w:t xml:space="preserve">Instalacji </w:t>
    </w:r>
    <w:r w:rsidR="00211245">
      <w:rPr>
        <w:b/>
        <w:bCs/>
        <w:sz w:val="16"/>
        <w:szCs w:val="16"/>
      </w:rPr>
      <w:t xml:space="preserve">Centralnego Ogrzewania </w:t>
    </w:r>
    <w:r w:rsidR="00F501AE">
      <w:rPr>
        <w:b/>
        <w:bCs/>
        <w:sz w:val="16"/>
        <w:szCs w:val="16"/>
      </w:rPr>
      <w:t xml:space="preserve"> Oraz Instalacja Gazowa</w:t>
    </w:r>
  </w:p>
  <w:p w:rsidR="003E5287" w:rsidRPr="00C00F8F" w:rsidRDefault="003E5287" w:rsidP="00471F69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4B460B">
      <w:rPr>
        <w:bCs/>
        <w:sz w:val="16"/>
        <w:szCs w:val="16"/>
      </w:rPr>
      <w:t>branża:</w:t>
    </w:r>
    <w:r w:rsidRPr="008740D1"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>Sanitarna</w:t>
    </w:r>
    <w:r>
      <w:rPr>
        <w:b/>
        <w:bCs/>
        <w:sz w:val="16"/>
        <w:szCs w:val="16"/>
      </w:rPr>
      <w:tab/>
    </w:r>
    <w:r w:rsidRPr="008740D1">
      <w:rPr>
        <w:b/>
        <w:bCs/>
        <w:sz w:val="16"/>
        <w:szCs w:val="16"/>
      </w:rPr>
      <w:t xml:space="preserve">                                     </w:t>
    </w:r>
    <w:r w:rsidRPr="00C00F8F">
      <w:rPr>
        <w:sz w:val="16"/>
        <w:szCs w:val="16"/>
      </w:rPr>
      <w:t xml:space="preserve">strona: </w:t>
    </w:r>
    <w:r w:rsidR="007452DC" w:rsidRPr="00C00F8F">
      <w:rPr>
        <w:b/>
        <w:bCs/>
        <w:sz w:val="16"/>
        <w:szCs w:val="16"/>
      </w:rPr>
      <w:fldChar w:fldCharType="begin"/>
    </w:r>
    <w:r w:rsidRPr="00C00F8F">
      <w:rPr>
        <w:b/>
        <w:bCs/>
        <w:sz w:val="16"/>
        <w:szCs w:val="16"/>
      </w:rPr>
      <w:instrText xml:space="preserve"> PAGE </w:instrText>
    </w:r>
    <w:r w:rsidR="007452DC" w:rsidRPr="00C00F8F">
      <w:rPr>
        <w:b/>
        <w:bCs/>
        <w:sz w:val="16"/>
        <w:szCs w:val="16"/>
      </w:rPr>
      <w:fldChar w:fldCharType="separate"/>
    </w:r>
    <w:r w:rsidR="00C94518">
      <w:rPr>
        <w:b/>
        <w:bCs/>
        <w:noProof/>
        <w:sz w:val="16"/>
        <w:szCs w:val="16"/>
      </w:rPr>
      <w:t>2</w:t>
    </w:r>
    <w:r w:rsidR="007452DC" w:rsidRPr="00C00F8F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37" w:rsidRDefault="006A5FD8" w:rsidP="00876114"/>
  <w:p w:rsidR="00516B37" w:rsidRPr="00D66584" w:rsidRDefault="00150163" w:rsidP="00876114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C00F8F">
      <w:rPr>
        <w:sz w:val="16"/>
        <w:szCs w:val="16"/>
      </w:rPr>
      <w:t>projekt:</w:t>
    </w:r>
    <w:r w:rsidRPr="00C00F8F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Projekt Budowlany</w:t>
    </w:r>
  </w:p>
  <w:p w:rsidR="00516B37" w:rsidRDefault="00150163" w:rsidP="00876114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C00F8F">
      <w:rPr>
        <w:sz w:val="16"/>
        <w:szCs w:val="16"/>
      </w:rPr>
      <w:t xml:space="preserve">faza: </w:t>
    </w:r>
    <w:r w:rsidRPr="00C00F8F">
      <w:rPr>
        <w:b/>
        <w:bCs/>
        <w:sz w:val="16"/>
        <w:szCs w:val="16"/>
      </w:rPr>
      <w:t xml:space="preserve">Projekt </w:t>
    </w:r>
    <w:r w:rsidR="008F62C3">
      <w:rPr>
        <w:b/>
        <w:bCs/>
        <w:sz w:val="16"/>
        <w:szCs w:val="16"/>
      </w:rPr>
      <w:t>Instalacji Centralnego Ogrzewania</w:t>
    </w:r>
  </w:p>
  <w:p w:rsidR="00516B37" w:rsidRPr="00C00F8F" w:rsidRDefault="00150163" w:rsidP="00876114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8505"/>
      </w:tabs>
      <w:rPr>
        <w:b/>
        <w:bCs/>
        <w:sz w:val="16"/>
        <w:szCs w:val="16"/>
      </w:rPr>
    </w:pPr>
    <w:r w:rsidRPr="004B460B">
      <w:rPr>
        <w:bCs/>
        <w:sz w:val="16"/>
        <w:szCs w:val="16"/>
      </w:rPr>
      <w:t>branża:</w:t>
    </w:r>
    <w:r w:rsidRPr="008740D1"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>Sanitarna</w:t>
    </w:r>
    <w:r>
      <w:rPr>
        <w:b/>
        <w:bCs/>
        <w:sz w:val="16"/>
        <w:szCs w:val="16"/>
      </w:rPr>
      <w:tab/>
    </w:r>
    <w:r w:rsidRPr="008740D1">
      <w:rPr>
        <w:b/>
        <w:bCs/>
        <w:sz w:val="16"/>
        <w:szCs w:val="16"/>
      </w:rPr>
      <w:t xml:space="preserve">                                     </w:t>
    </w:r>
    <w:r w:rsidRPr="00C00F8F">
      <w:rPr>
        <w:sz w:val="16"/>
        <w:szCs w:val="16"/>
      </w:rPr>
      <w:t xml:space="preserve">strona: </w:t>
    </w:r>
    <w:r w:rsidR="007452DC" w:rsidRPr="00C00F8F">
      <w:rPr>
        <w:b/>
        <w:bCs/>
        <w:sz w:val="16"/>
        <w:szCs w:val="16"/>
      </w:rPr>
      <w:fldChar w:fldCharType="begin"/>
    </w:r>
    <w:r w:rsidRPr="00C00F8F">
      <w:rPr>
        <w:b/>
        <w:bCs/>
        <w:sz w:val="16"/>
        <w:szCs w:val="16"/>
      </w:rPr>
      <w:instrText xml:space="preserve"> PAGE </w:instrText>
    </w:r>
    <w:r w:rsidR="007452DC" w:rsidRPr="00C00F8F">
      <w:rPr>
        <w:b/>
        <w:bCs/>
        <w:sz w:val="16"/>
        <w:szCs w:val="16"/>
      </w:rPr>
      <w:fldChar w:fldCharType="separate"/>
    </w:r>
    <w:r w:rsidR="00C94518">
      <w:rPr>
        <w:b/>
        <w:bCs/>
        <w:noProof/>
        <w:sz w:val="16"/>
        <w:szCs w:val="16"/>
      </w:rPr>
      <w:t>21</w:t>
    </w:r>
    <w:r w:rsidR="007452DC" w:rsidRPr="00C00F8F">
      <w:rPr>
        <w:b/>
        <w:bCs/>
        <w:sz w:val="16"/>
        <w:szCs w:val="16"/>
      </w:rPr>
      <w:fldChar w:fldCharType="end"/>
    </w:r>
  </w:p>
  <w:p w:rsidR="00516B37" w:rsidRPr="00876114" w:rsidRDefault="006A5FD8" w:rsidP="00876114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D8" w:rsidRDefault="006A5FD8" w:rsidP="002A0B72">
      <w:r>
        <w:separator/>
      </w:r>
    </w:p>
  </w:footnote>
  <w:footnote w:type="continuationSeparator" w:id="1">
    <w:p w:rsidR="006A5FD8" w:rsidRDefault="006A5FD8" w:rsidP="002A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 w:rsidP="00471F69">
    <w:pPr>
      <w:pStyle w:val="Tekstpodstawowywcity"/>
      <w:ind w:left="0"/>
      <w:rPr>
        <w:rFonts w:ascii="BankGothic Md BT" w:hAnsi="BankGothic Md BT"/>
        <w:b/>
        <w:sz w:val="18"/>
        <w:szCs w:val="18"/>
      </w:rPr>
    </w:pPr>
  </w:p>
  <w:p w:rsidR="003E5287" w:rsidRPr="00C00F8F" w:rsidRDefault="003E5287" w:rsidP="00471F69">
    <w:pPr>
      <w:pStyle w:val="Tekstpodstawowywcity"/>
      <w:ind w:left="0"/>
      <w:rPr>
        <w:b/>
        <w:sz w:val="18"/>
        <w:szCs w:val="18"/>
      </w:rPr>
    </w:pPr>
    <w:r w:rsidRPr="00C00F8F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-230505</wp:posOffset>
          </wp:positionV>
          <wp:extent cx="1076325" cy="533400"/>
          <wp:effectExtent l="19050" t="0" r="9525" b="0"/>
          <wp:wrapSquare wrapText="bothSides"/>
          <wp:docPr id="4" name="Obraz 1" descr="logo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0F8F">
      <w:rPr>
        <w:rFonts w:ascii="BankGothic Md BT" w:hAnsi="BankGothic Md BT"/>
        <w:b/>
        <w:sz w:val="18"/>
        <w:szCs w:val="18"/>
      </w:rPr>
      <w:t>BIURO PROJEKT</w:t>
    </w:r>
    <w:r>
      <w:rPr>
        <w:rFonts w:ascii="BankGothic Md BT" w:hAnsi="BankGothic Md BT"/>
        <w:b/>
        <w:sz w:val="18"/>
        <w:szCs w:val="18"/>
      </w:rPr>
      <w:t>ÓW I REALIZACJI INWESTYCJI</w:t>
    </w:r>
    <w:r w:rsidRPr="00C00F8F">
      <w:rPr>
        <w:rFonts w:ascii="BankGothic Md BT" w:hAnsi="BankGothic Md BT"/>
        <w:b/>
        <w:sz w:val="18"/>
        <w:szCs w:val="18"/>
      </w:rPr>
      <w:t xml:space="preserve"> INSPRO</w:t>
    </w:r>
    <w:r w:rsidRPr="00C00F8F">
      <w:rPr>
        <w:b/>
        <w:sz w:val="18"/>
        <w:szCs w:val="18"/>
      </w:rPr>
      <w:t xml:space="preserve"> </w:t>
    </w:r>
  </w:p>
  <w:p w:rsidR="003E5287" w:rsidRPr="0078246C" w:rsidRDefault="003E5287" w:rsidP="00471F69">
    <w:pPr>
      <w:pStyle w:val="Nagwek"/>
      <w:pBdr>
        <w:bottom w:val="single" w:sz="4" w:space="1" w:color="000000"/>
      </w:pBdr>
      <w:tabs>
        <w:tab w:val="clear" w:pos="4536"/>
        <w:tab w:val="clear" w:pos="9072"/>
        <w:tab w:val="right" w:pos="8505"/>
      </w:tabs>
      <w:rPr>
        <w:rFonts w:cs="Arial"/>
        <w:sz w:val="16"/>
        <w:szCs w:val="16"/>
      </w:rPr>
    </w:pPr>
    <w:r w:rsidRPr="00C00F8F">
      <w:rPr>
        <w:rFonts w:cs="Arial"/>
        <w:sz w:val="16"/>
        <w:szCs w:val="16"/>
      </w:rPr>
      <w:t>ul. Frezjowa 32</w:t>
    </w:r>
    <w:r>
      <w:rPr>
        <w:rFonts w:cs="Arial"/>
        <w:sz w:val="16"/>
        <w:szCs w:val="16"/>
      </w:rPr>
      <w:t xml:space="preserve">, </w:t>
    </w:r>
    <w:r w:rsidRPr="00C00F8F">
      <w:rPr>
        <w:rFonts w:cs="Arial"/>
        <w:sz w:val="16"/>
        <w:szCs w:val="16"/>
      </w:rPr>
      <w:t>55-231 Jelcz-Laskowice, tel. 696087790,</w:t>
    </w:r>
    <w:r>
      <w:rPr>
        <w:rFonts w:cs="Arial"/>
        <w:sz w:val="16"/>
        <w:szCs w:val="16"/>
      </w:rPr>
      <w:t xml:space="preserve"> </w:t>
    </w:r>
    <w:r w:rsidRPr="00C00F8F">
      <w:rPr>
        <w:rFonts w:cs="Arial"/>
        <w:sz w:val="16"/>
        <w:szCs w:val="16"/>
      </w:rPr>
      <w:t xml:space="preserve">e-mail: </w:t>
    </w:r>
    <w:hyperlink r:id="rId2" w:history="1">
      <w:r w:rsidRPr="0078246C">
        <w:rPr>
          <w:rFonts w:cs="Arial"/>
          <w:sz w:val="16"/>
          <w:szCs w:val="16"/>
        </w:rPr>
        <w:t>inspro@inspro.pl</w:t>
      </w:r>
    </w:hyperlink>
    <w:r>
      <w:rPr>
        <w:rFonts w:cs="Arial"/>
        <w:sz w:val="16"/>
        <w:szCs w:val="16"/>
      </w:rPr>
      <w:t>, www.inspro.pl</w:t>
    </w:r>
  </w:p>
  <w:p w:rsidR="003E5287" w:rsidRPr="00B06837" w:rsidRDefault="003E5287" w:rsidP="00471F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37" w:rsidRDefault="006A5FD8" w:rsidP="00876114">
    <w:pPr>
      <w:pStyle w:val="Tekstpodstawowywcity"/>
      <w:ind w:left="0"/>
      <w:rPr>
        <w:rFonts w:ascii="BankGothic Md BT" w:hAnsi="BankGothic Md BT"/>
        <w:b/>
        <w:sz w:val="18"/>
        <w:szCs w:val="18"/>
      </w:rPr>
    </w:pPr>
  </w:p>
  <w:p w:rsidR="00516B37" w:rsidRPr="00C00F8F" w:rsidRDefault="00150163" w:rsidP="00876114">
    <w:pPr>
      <w:pStyle w:val="Tekstpodstawowywcity"/>
      <w:ind w:left="0"/>
      <w:rPr>
        <w:b/>
        <w:sz w:val="18"/>
        <w:szCs w:val="18"/>
      </w:rPr>
    </w:pPr>
    <w:r w:rsidRPr="00C00F8F">
      <w:rPr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-230505</wp:posOffset>
          </wp:positionV>
          <wp:extent cx="1076325" cy="533400"/>
          <wp:effectExtent l="19050" t="0" r="9525" b="0"/>
          <wp:wrapSquare wrapText="bothSides"/>
          <wp:docPr id="13" name="Obraz 1" descr="logo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0F8F">
      <w:rPr>
        <w:rFonts w:ascii="BankGothic Md BT" w:hAnsi="BankGothic Md BT"/>
        <w:b/>
        <w:sz w:val="18"/>
        <w:szCs w:val="18"/>
      </w:rPr>
      <w:t>BIURO PROJEKT</w:t>
    </w:r>
    <w:r>
      <w:rPr>
        <w:rFonts w:ascii="BankGothic Md BT" w:hAnsi="BankGothic Md BT"/>
        <w:b/>
        <w:sz w:val="18"/>
        <w:szCs w:val="18"/>
      </w:rPr>
      <w:t>ÓW I REALIZACJI INWESTYCJI</w:t>
    </w:r>
    <w:r w:rsidRPr="00C00F8F">
      <w:rPr>
        <w:rFonts w:ascii="BankGothic Md BT" w:hAnsi="BankGothic Md BT"/>
        <w:b/>
        <w:sz w:val="18"/>
        <w:szCs w:val="18"/>
      </w:rPr>
      <w:t xml:space="preserve"> INSPRO</w:t>
    </w:r>
    <w:r w:rsidRPr="00C00F8F">
      <w:rPr>
        <w:b/>
        <w:sz w:val="18"/>
        <w:szCs w:val="18"/>
      </w:rPr>
      <w:t xml:space="preserve"> </w:t>
    </w:r>
  </w:p>
  <w:p w:rsidR="00516B37" w:rsidRPr="0078246C" w:rsidRDefault="00150163" w:rsidP="00876114">
    <w:pPr>
      <w:pStyle w:val="Nagwek"/>
      <w:pBdr>
        <w:bottom w:val="single" w:sz="4" w:space="1" w:color="000000"/>
      </w:pBdr>
      <w:tabs>
        <w:tab w:val="clear" w:pos="4536"/>
        <w:tab w:val="clear" w:pos="9072"/>
        <w:tab w:val="right" w:pos="8505"/>
      </w:tabs>
      <w:rPr>
        <w:rFonts w:cs="Arial"/>
        <w:sz w:val="16"/>
        <w:szCs w:val="16"/>
      </w:rPr>
    </w:pPr>
    <w:r w:rsidRPr="00C00F8F">
      <w:rPr>
        <w:rFonts w:cs="Arial"/>
        <w:sz w:val="16"/>
        <w:szCs w:val="16"/>
      </w:rPr>
      <w:t>ul. Frezjowa 32</w:t>
    </w:r>
    <w:r>
      <w:rPr>
        <w:rFonts w:cs="Arial"/>
        <w:sz w:val="16"/>
        <w:szCs w:val="16"/>
      </w:rPr>
      <w:t xml:space="preserve">, </w:t>
    </w:r>
    <w:r w:rsidRPr="00C00F8F">
      <w:rPr>
        <w:rFonts w:cs="Arial"/>
        <w:sz w:val="16"/>
        <w:szCs w:val="16"/>
      </w:rPr>
      <w:t>55-231 Jelcz-Laskowice, tel. 696087790,</w:t>
    </w:r>
    <w:r>
      <w:rPr>
        <w:rFonts w:cs="Arial"/>
        <w:sz w:val="16"/>
        <w:szCs w:val="16"/>
      </w:rPr>
      <w:t xml:space="preserve"> </w:t>
    </w:r>
    <w:r w:rsidRPr="00C00F8F">
      <w:rPr>
        <w:rFonts w:cs="Arial"/>
        <w:sz w:val="16"/>
        <w:szCs w:val="16"/>
      </w:rPr>
      <w:t xml:space="preserve">e-mail: </w:t>
    </w:r>
    <w:hyperlink r:id="rId2" w:history="1">
      <w:r w:rsidRPr="0078246C">
        <w:rPr>
          <w:rFonts w:cs="Arial"/>
          <w:sz w:val="16"/>
          <w:szCs w:val="16"/>
        </w:rPr>
        <w:t>inspro@inspro.pl</w:t>
      </w:r>
    </w:hyperlink>
    <w:r>
      <w:rPr>
        <w:rFonts w:cs="Arial"/>
        <w:sz w:val="16"/>
        <w:szCs w:val="16"/>
      </w:rPr>
      <w:t>, www.inspro.pl</w:t>
    </w:r>
  </w:p>
  <w:p w:rsidR="00516B37" w:rsidRPr="00B06837" w:rsidRDefault="006A5FD8" w:rsidP="00876114">
    <w:pPr>
      <w:pStyle w:val="Nagwek"/>
    </w:pPr>
  </w:p>
  <w:p w:rsidR="00516B37" w:rsidRPr="00876114" w:rsidRDefault="006A5FD8" w:rsidP="008761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AD83369"/>
    <w:multiLevelType w:val="hybridMultilevel"/>
    <w:tmpl w:val="F0D017A0"/>
    <w:lvl w:ilvl="0" w:tplc="683A00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E4165"/>
    <w:multiLevelType w:val="hybridMultilevel"/>
    <w:tmpl w:val="5DFCE1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182E"/>
    <w:multiLevelType w:val="hybridMultilevel"/>
    <w:tmpl w:val="A53A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A0A"/>
    <w:multiLevelType w:val="hybridMultilevel"/>
    <w:tmpl w:val="566014B8"/>
    <w:lvl w:ilvl="0" w:tplc="683A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15A"/>
    <w:multiLevelType w:val="multilevel"/>
    <w:tmpl w:val="6380A30A"/>
    <w:lvl w:ilvl="0">
      <w:start w:val="1"/>
      <w:numFmt w:val="decimal"/>
      <w:pStyle w:val="Nagwek1"/>
      <w:lvlText w:val="%1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4.%2.%1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33E7107"/>
    <w:multiLevelType w:val="hybridMultilevel"/>
    <w:tmpl w:val="B97E8B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96B97"/>
    <w:multiLevelType w:val="multilevel"/>
    <w:tmpl w:val="9C4A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0865C8"/>
    <w:multiLevelType w:val="hybridMultilevel"/>
    <w:tmpl w:val="4DFE6868"/>
    <w:lvl w:ilvl="0" w:tplc="B366BDE2">
      <w:start w:val="1"/>
      <w:numFmt w:val="lowerLetter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92559"/>
    <w:multiLevelType w:val="hybridMultilevel"/>
    <w:tmpl w:val="0518C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F5035"/>
    <w:multiLevelType w:val="hybridMultilevel"/>
    <w:tmpl w:val="7726729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CBA366F"/>
    <w:multiLevelType w:val="hybridMultilevel"/>
    <w:tmpl w:val="E376C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4148"/>
    <w:multiLevelType w:val="hybridMultilevel"/>
    <w:tmpl w:val="66DA56DE"/>
    <w:lvl w:ilvl="0" w:tplc="683A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C2C55"/>
    <w:multiLevelType w:val="hybridMultilevel"/>
    <w:tmpl w:val="1200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10264"/>
    <w:multiLevelType w:val="hybridMultilevel"/>
    <w:tmpl w:val="BAA2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70F27"/>
    <w:multiLevelType w:val="hybridMultilevel"/>
    <w:tmpl w:val="17466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27023C"/>
    <w:multiLevelType w:val="hybridMultilevel"/>
    <w:tmpl w:val="EF7612BE"/>
    <w:lvl w:ilvl="0" w:tplc="683A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47257"/>
    <w:multiLevelType w:val="hybridMultilevel"/>
    <w:tmpl w:val="879E4E4E"/>
    <w:lvl w:ilvl="0" w:tplc="683A00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85122"/>
    <w:multiLevelType w:val="hybridMultilevel"/>
    <w:tmpl w:val="9DB6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601A0"/>
    <w:multiLevelType w:val="hybridMultilevel"/>
    <w:tmpl w:val="1F2C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365AA"/>
    <w:multiLevelType w:val="hybridMultilevel"/>
    <w:tmpl w:val="D7D0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13CD6"/>
    <w:multiLevelType w:val="hybridMultilevel"/>
    <w:tmpl w:val="2C84323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15841C5"/>
    <w:multiLevelType w:val="hybridMultilevel"/>
    <w:tmpl w:val="A4141C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0A3F99"/>
    <w:multiLevelType w:val="hybridMultilevel"/>
    <w:tmpl w:val="09066E80"/>
    <w:lvl w:ilvl="0" w:tplc="683A006C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>
    <w:nsid w:val="6AD40578"/>
    <w:multiLevelType w:val="hybridMultilevel"/>
    <w:tmpl w:val="EDEC3B0C"/>
    <w:lvl w:ilvl="0" w:tplc="FFFFFFFF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6C070BF0"/>
    <w:multiLevelType w:val="hybridMultilevel"/>
    <w:tmpl w:val="05A4A7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F850E4B"/>
    <w:multiLevelType w:val="hybridMultilevel"/>
    <w:tmpl w:val="308A95EA"/>
    <w:lvl w:ilvl="0" w:tplc="683A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0000A"/>
    <w:multiLevelType w:val="hybridMultilevel"/>
    <w:tmpl w:val="5B42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42369"/>
    <w:multiLevelType w:val="hybridMultilevel"/>
    <w:tmpl w:val="47E6DAB8"/>
    <w:lvl w:ilvl="0" w:tplc="683A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7"/>
  </w:num>
  <w:num w:numId="5">
    <w:abstractNumId w:val="0"/>
  </w:num>
  <w:num w:numId="6">
    <w:abstractNumId w:val="13"/>
  </w:num>
  <w:num w:numId="7">
    <w:abstractNumId w:val="3"/>
  </w:num>
  <w:num w:numId="8">
    <w:abstractNumId w:val="20"/>
  </w:num>
  <w:num w:numId="9">
    <w:abstractNumId w:val="1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3"/>
  </w:num>
  <w:num w:numId="20">
    <w:abstractNumId w:val="16"/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26"/>
  </w:num>
  <w:num w:numId="36">
    <w:abstractNumId w:val="15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4A4A90"/>
    <w:rsid w:val="00000812"/>
    <w:rsid w:val="00001E91"/>
    <w:rsid w:val="00002187"/>
    <w:rsid w:val="000023A0"/>
    <w:rsid w:val="000040AB"/>
    <w:rsid w:val="00005659"/>
    <w:rsid w:val="000110E7"/>
    <w:rsid w:val="00012F9C"/>
    <w:rsid w:val="00012FC9"/>
    <w:rsid w:val="0001566B"/>
    <w:rsid w:val="000219B5"/>
    <w:rsid w:val="00021FA2"/>
    <w:rsid w:val="000222A3"/>
    <w:rsid w:val="000231FC"/>
    <w:rsid w:val="00023281"/>
    <w:rsid w:val="00024626"/>
    <w:rsid w:val="00025517"/>
    <w:rsid w:val="000279C8"/>
    <w:rsid w:val="00030638"/>
    <w:rsid w:val="0003153C"/>
    <w:rsid w:val="000318B5"/>
    <w:rsid w:val="00032476"/>
    <w:rsid w:val="00032A35"/>
    <w:rsid w:val="00034049"/>
    <w:rsid w:val="0003557D"/>
    <w:rsid w:val="00035D1F"/>
    <w:rsid w:val="00036891"/>
    <w:rsid w:val="00040677"/>
    <w:rsid w:val="00041C37"/>
    <w:rsid w:val="00042B21"/>
    <w:rsid w:val="000434E3"/>
    <w:rsid w:val="0005001A"/>
    <w:rsid w:val="0005197C"/>
    <w:rsid w:val="00052F16"/>
    <w:rsid w:val="000531C4"/>
    <w:rsid w:val="000536D7"/>
    <w:rsid w:val="00053BDF"/>
    <w:rsid w:val="00054B65"/>
    <w:rsid w:val="00055873"/>
    <w:rsid w:val="0005764C"/>
    <w:rsid w:val="000630D0"/>
    <w:rsid w:val="000637D8"/>
    <w:rsid w:val="000653ED"/>
    <w:rsid w:val="0006790D"/>
    <w:rsid w:val="0007739C"/>
    <w:rsid w:val="000802FF"/>
    <w:rsid w:val="00082795"/>
    <w:rsid w:val="0008596B"/>
    <w:rsid w:val="00087149"/>
    <w:rsid w:val="00087878"/>
    <w:rsid w:val="00092320"/>
    <w:rsid w:val="00092382"/>
    <w:rsid w:val="00093EEA"/>
    <w:rsid w:val="00094035"/>
    <w:rsid w:val="00094A95"/>
    <w:rsid w:val="000A024A"/>
    <w:rsid w:val="000A4693"/>
    <w:rsid w:val="000A4F1D"/>
    <w:rsid w:val="000A532E"/>
    <w:rsid w:val="000A5703"/>
    <w:rsid w:val="000A6983"/>
    <w:rsid w:val="000A6E8F"/>
    <w:rsid w:val="000B3554"/>
    <w:rsid w:val="000B3B79"/>
    <w:rsid w:val="000B3FB8"/>
    <w:rsid w:val="000B47E9"/>
    <w:rsid w:val="000B5DAF"/>
    <w:rsid w:val="000B60A3"/>
    <w:rsid w:val="000C19D7"/>
    <w:rsid w:val="000C2453"/>
    <w:rsid w:val="000C2658"/>
    <w:rsid w:val="000C69E5"/>
    <w:rsid w:val="000C7267"/>
    <w:rsid w:val="000D0377"/>
    <w:rsid w:val="000D767F"/>
    <w:rsid w:val="000E1425"/>
    <w:rsid w:val="000E1DC2"/>
    <w:rsid w:val="000E47F2"/>
    <w:rsid w:val="000E7387"/>
    <w:rsid w:val="000E7894"/>
    <w:rsid w:val="000F04D3"/>
    <w:rsid w:val="000F096D"/>
    <w:rsid w:val="000F164F"/>
    <w:rsid w:val="000F1B8F"/>
    <w:rsid w:val="000F2329"/>
    <w:rsid w:val="000F2C3C"/>
    <w:rsid w:val="000F4E3D"/>
    <w:rsid w:val="000F7783"/>
    <w:rsid w:val="000F7866"/>
    <w:rsid w:val="001007A0"/>
    <w:rsid w:val="00105281"/>
    <w:rsid w:val="0010541A"/>
    <w:rsid w:val="00111010"/>
    <w:rsid w:val="00112864"/>
    <w:rsid w:val="00112DAF"/>
    <w:rsid w:val="00112DFD"/>
    <w:rsid w:val="001150E8"/>
    <w:rsid w:val="001158D3"/>
    <w:rsid w:val="00116367"/>
    <w:rsid w:val="00117BBE"/>
    <w:rsid w:val="00120658"/>
    <w:rsid w:val="00120768"/>
    <w:rsid w:val="001236B7"/>
    <w:rsid w:val="00123929"/>
    <w:rsid w:val="00124826"/>
    <w:rsid w:val="001262AF"/>
    <w:rsid w:val="0012631B"/>
    <w:rsid w:val="001270A3"/>
    <w:rsid w:val="001279F9"/>
    <w:rsid w:val="001301AF"/>
    <w:rsid w:val="001303AF"/>
    <w:rsid w:val="001317EC"/>
    <w:rsid w:val="00133D0A"/>
    <w:rsid w:val="00136293"/>
    <w:rsid w:val="00140983"/>
    <w:rsid w:val="00140B3E"/>
    <w:rsid w:val="001410FE"/>
    <w:rsid w:val="0014144C"/>
    <w:rsid w:val="0014322F"/>
    <w:rsid w:val="0014327F"/>
    <w:rsid w:val="00145253"/>
    <w:rsid w:val="00145842"/>
    <w:rsid w:val="00146C27"/>
    <w:rsid w:val="00147A24"/>
    <w:rsid w:val="00150163"/>
    <w:rsid w:val="001504AA"/>
    <w:rsid w:val="001507D6"/>
    <w:rsid w:val="00150F4C"/>
    <w:rsid w:val="001512C0"/>
    <w:rsid w:val="00156B90"/>
    <w:rsid w:val="00162D17"/>
    <w:rsid w:val="0016364D"/>
    <w:rsid w:val="00166505"/>
    <w:rsid w:val="0017025F"/>
    <w:rsid w:val="00175604"/>
    <w:rsid w:val="00176DEA"/>
    <w:rsid w:val="00180F59"/>
    <w:rsid w:val="00181074"/>
    <w:rsid w:val="00184AAB"/>
    <w:rsid w:val="00184DC8"/>
    <w:rsid w:val="00185F33"/>
    <w:rsid w:val="001864BF"/>
    <w:rsid w:val="0018707F"/>
    <w:rsid w:val="00190909"/>
    <w:rsid w:val="00197160"/>
    <w:rsid w:val="001A1EC1"/>
    <w:rsid w:val="001A2D4B"/>
    <w:rsid w:val="001A4416"/>
    <w:rsid w:val="001A6D0B"/>
    <w:rsid w:val="001B0294"/>
    <w:rsid w:val="001B0C48"/>
    <w:rsid w:val="001B201A"/>
    <w:rsid w:val="001B3406"/>
    <w:rsid w:val="001B3B58"/>
    <w:rsid w:val="001B3F08"/>
    <w:rsid w:val="001B4604"/>
    <w:rsid w:val="001B5C63"/>
    <w:rsid w:val="001C1EC6"/>
    <w:rsid w:val="001C28F3"/>
    <w:rsid w:val="001D14FC"/>
    <w:rsid w:val="001D28CD"/>
    <w:rsid w:val="001D5433"/>
    <w:rsid w:val="001D7503"/>
    <w:rsid w:val="001D7CB8"/>
    <w:rsid w:val="001E1A91"/>
    <w:rsid w:val="001E2FF6"/>
    <w:rsid w:val="001E3A61"/>
    <w:rsid w:val="001E3AD7"/>
    <w:rsid w:val="001E4DB1"/>
    <w:rsid w:val="001E6375"/>
    <w:rsid w:val="001E72E7"/>
    <w:rsid w:val="001F2C63"/>
    <w:rsid w:val="001F3377"/>
    <w:rsid w:val="001F5564"/>
    <w:rsid w:val="001F63F1"/>
    <w:rsid w:val="001F6C3F"/>
    <w:rsid w:val="00201B4E"/>
    <w:rsid w:val="00202698"/>
    <w:rsid w:val="00204884"/>
    <w:rsid w:val="0020530C"/>
    <w:rsid w:val="00207909"/>
    <w:rsid w:val="00207BD1"/>
    <w:rsid w:val="00210469"/>
    <w:rsid w:val="00210749"/>
    <w:rsid w:val="002107F7"/>
    <w:rsid w:val="00211245"/>
    <w:rsid w:val="00211819"/>
    <w:rsid w:val="00214C5B"/>
    <w:rsid w:val="002150D4"/>
    <w:rsid w:val="002166E2"/>
    <w:rsid w:val="0021699F"/>
    <w:rsid w:val="00221C99"/>
    <w:rsid w:val="00223B7E"/>
    <w:rsid w:val="00224E85"/>
    <w:rsid w:val="0022673D"/>
    <w:rsid w:val="00227A52"/>
    <w:rsid w:val="00231364"/>
    <w:rsid w:val="0023193D"/>
    <w:rsid w:val="0023231F"/>
    <w:rsid w:val="00233741"/>
    <w:rsid w:val="00233979"/>
    <w:rsid w:val="00233CED"/>
    <w:rsid w:val="00233DF8"/>
    <w:rsid w:val="00235E9E"/>
    <w:rsid w:val="00236787"/>
    <w:rsid w:val="00236EC6"/>
    <w:rsid w:val="00237ADD"/>
    <w:rsid w:val="00241E20"/>
    <w:rsid w:val="00242782"/>
    <w:rsid w:val="0024341C"/>
    <w:rsid w:val="0024637A"/>
    <w:rsid w:val="0024734E"/>
    <w:rsid w:val="00247856"/>
    <w:rsid w:val="00251740"/>
    <w:rsid w:val="00251BCF"/>
    <w:rsid w:val="0025609A"/>
    <w:rsid w:val="00261BCA"/>
    <w:rsid w:val="00266DC0"/>
    <w:rsid w:val="002672D5"/>
    <w:rsid w:val="00267C93"/>
    <w:rsid w:val="00276296"/>
    <w:rsid w:val="002762D1"/>
    <w:rsid w:val="00280754"/>
    <w:rsid w:val="00285DA8"/>
    <w:rsid w:val="002874FC"/>
    <w:rsid w:val="00290A99"/>
    <w:rsid w:val="00291B6B"/>
    <w:rsid w:val="00292D0F"/>
    <w:rsid w:val="00294CF5"/>
    <w:rsid w:val="00294EA7"/>
    <w:rsid w:val="00296047"/>
    <w:rsid w:val="0029715C"/>
    <w:rsid w:val="002A03AC"/>
    <w:rsid w:val="002A0B72"/>
    <w:rsid w:val="002A1012"/>
    <w:rsid w:val="002A2DFA"/>
    <w:rsid w:val="002A2F73"/>
    <w:rsid w:val="002A3888"/>
    <w:rsid w:val="002A5AF4"/>
    <w:rsid w:val="002A756E"/>
    <w:rsid w:val="002B04FB"/>
    <w:rsid w:val="002B1D71"/>
    <w:rsid w:val="002B20B3"/>
    <w:rsid w:val="002B2242"/>
    <w:rsid w:val="002B2394"/>
    <w:rsid w:val="002B34D2"/>
    <w:rsid w:val="002B35FC"/>
    <w:rsid w:val="002B4310"/>
    <w:rsid w:val="002B4D7D"/>
    <w:rsid w:val="002B4EB9"/>
    <w:rsid w:val="002B76C3"/>
    <w:rsid w:val="002C03B1"/>
    <w:rsid w:val="002C277D"/>
    <w:rsid w:val="002C48FA"/>
    <w:rsid w:val="002C5E4E"/>
    <w:rsid w:val="002C64A1"/>
    <w:rsid w:val="002D150C"/>
    <w:rsid w:val="002D3908"/>
    <w:rsid w:val="002D3E30"/>
    <w:rsid w:val="002E055D"/>
    <w:rsid w:val="002E1438"/>
    <w:rsid w:val="002E4F2F"/>
    <w:rsid w:val="002E51F3"/>
    <w:rsid w:val="002E59BC"/>
    <w:rsid w:val="002F11B2"/>
    <w:rsid w:val="002F19D9"/>
    <w:rsid w:val="002F23F6"/>
    <w:rsid w:val="002F33D4"/>
    <w:rsid w:val="002F38C3"/>
    <w:rsid w:val="002F404C"/>
    <w:rsid w:val="002F5F3A"/>
    <w:rsid w:val="003011F7"/>
    <w:rsid w:val="003018D7"/>
    <w:rsid w:val="00306136"/>
    <w:rsid w:val="00306EE1"/>
    <w:rsid w:val="003106C7"/>
    <w:rsid w:val="00313A8E"/>
    <w:rsid w:val="00313D2A"/>
    <w:rsid w:val="00313FEC"/>
    <w:rsid w:val="003144D4"/>
    <w:rsid w:val="00315820"/>
    <w:rsid w:val="00316DA7"/>
    <w:rsid w:val="003202AC"/>
    <w:rsid w:val="00320E9B"/>
    <w:rsid w:val="00321D25"/>
    <w:rsid w:val="00326254"/>
    <w:rsid w:val="0032740A"/>
    <w:rsid w:val="0033083B"/>
    <w:rsid w:val="00330948"/>
    <w:rsid w:val="00331029"/>
    <w:rsid w:val="00331604"/>
    <w:rsid w:val="00333B53"/>
    <w:rsid w:val="00333D58"/>
    <w:rsid w:val="00333F47"/>
    <w:rsid w:val="00337404"/>
    <w:rsid w:val="0033749E"/>
    <w:rsid w:val="003412F1"/>
    <w:rsid w:val="0034447F"/>
    <w:rsid w:val="00344EDF"/>
    <w:rsid w:val="00346CEC"/>
    <w:rsid w:val="00347B36"/>
    <w:rsid w:val="0035204F"/>
    <w:rsid w:val="003537D7"/>
    <w:rsid w:val="00356B71"/>
    <w:rsid w:val="00357761"/>
    <w:rsid w:val="00363D90"/>
    <w:rsid w:val="00363EB0"/>
    <w:rsid w:val="00364AC2"/>
    <w:rsid w:val="00366485"/>
    <w:rsid w:val="00367A8B"/>
    <w:rsid w:val="00371290"/>
    <w:rsid w:val="00371600"/>
    <w:rsid w:val="00385329"/>
    <w:rsid w:val="00387869"/>
    <w:rsid w:val="00391887"/>
    <w:rsid w:val="003929BA"/>
    <w:rsid w:val="0039355E"/>
    <w:rsid w:val="00396CCF"/>
    <w:rsid w:val="003B1E6F"/>
    <w:rsid w:val="003B359C"/>
    <w:rsid w:val="003B4B95"/>
    <w:rsid w:val="003B675E"/>
    <w:rsid w:val="003B6D0F"/>
    <w:rsid w:val="003B7112"/>
    <w:rsid w:val="003C1EB3"/>
    <w:rsid w:val="003C5117"/>
    <w:rsid w:val="003C523F"/>
    <w:rsid w:val="003C6392"/>
    <w:rsid w:val="003C694B"/>
    <w:rsid w:val="003C6CD5"/>
    <w:rsid w:val="003D288E"/>
    <w:rsid w:val="003D3E2A"/>
    <w:rsid w:val="003D4432"/>
    <w:rsid w:val="003D501B"/>
    <w:rsid w:val="003D5967"/>
    <w:rsid w:val="003D6E8F"/>
    <w:rsid w:val="003E17D0"/>
    <w:rsid w:val="003E19F5"/>
    <w:rsid w:val="003E3E22"/>
    <w:rsid w:val="003E522E"/>
    <w:rsid w:val="003E524D"/>
    <w:rsid w:val="003E5287"/>
    <w:rsid w:val="003F18A9"/>
    <w:rsid w:val="003F192B"/>
    <w:rsid w:val="003F29D9"/>
    <w:rsid w:val="003F53B1"/>
    <w:rsid w:val="00403AA3"/>
    <w:rsid w:val="0040420C"/>
    <w:rsid w:val="00404281"/>
    <w:rsid w:val="00405F9F"/>
    <w:rsid w:val="00412E5E"/>
    <w:rsid w:val="00412F17"/>
    <w:rsid w:val="00415BA9"/>
    <w:rsid w:val="00415FFE"/>
    <w:rsid w:val="00416E35"/>
    <w:rsid w:val="00420C14"/>
    <w:rsid w:val="00421861"/>
    <w:rsid w:val="0042299B"/>
    <w:rsid w:val="00422B99"/>
    <w:rsid w:val="00423BC6"/>
    <w:rsid w:val="00425B8C"/>
    <w:rsid w:val="00425FB4"/>
    <w:rsid w:val="00426AAD"/>
    <w:rsid w:val="00427D27"/>
    <w:rsid w:val="0043358B"/>
    <w:rsid w:val="004335E2"/>
    <w:rsid w:val="00433CED"/>
    <w:rsid w:val="004347DC"/>
    <w:rsid w:val="004365EC"/>
    <w:rsid w:val="004378DA"/>
    <w:rsid w:val="00437F92"/>
    <w:rsid w:val="00441295"/>
    <w:rsid w:val="00441709"/>
    <w:rsid w:val="0044398C"/>
    <w:rsid w:val="00444A6C"/>
    <w:rsid w:val="004467B9"/>
    <w:rsid w:val="0044690A"/>
    <w:rsid w:val="00447241"/>
    <w:rsid w:val="004472AB"/>
    <w:rsid w:val="004505A5"/>
    <w:rsid w:val="00456288"/>
    <w:rsid w:val="00456994"/>
    <w:rsid w:val="0046054C"/>
    <w:rsid w:val="00461F0C"/>
    <w:rsid w:val="00465D89"/>
    <w:rsid w:val="00466552"/>
    <w:rsid w:val="00466A6A"/>
    <w:rsid w:val="00466D12"/>
    <w:rsid w:val="00471F69"/>
    <w:rsid w:val="00476875"/>
    <w:rsid w:val="00480178"/>
    <w:rsid w:val="00482308"/>
    <w:rsid w:val="00485113"/>
    <w:rsid w:val="00487ECA"/>
    <w:rsid w:val="00491205"/>
    <w:rsid w:val="00491746"/>
    <w:rsid w:val="00492C23"/>
    <w:rsid w:val="004935E1"/>
    <w:rsid w:val="00493935"/>
    <w:rsid w:val="00494AA8"/>
    <w:rsid w:val="00494B85"/>
    <w:rsid w:val="00495556"/>
    <w:rsid w:val="00495AB2"/>
    <w:rsid w:val="00497968"/>
    <w:rsid w:val="00497B67"/>
    <w:rsid w:val="00497EF3"/>
    <w:rsid w:val="004A1D31"/>
    <w:rsid w:val="004A38A1"/>
    <w:rsid w:val="004A4A90"/>
    <w:rsid w:val="004A560A"/>
    <w:rsid w:val="004A62C0"/>
    <w:rsid w:val="004A655D"/>
    <w:rsid w:val="004A6731"/>
    <w:rsid w:val="004A6B24"/>
    <w:rsid w:val="004A7AF1"/>
    <w:rsid w:val="004A7DAC"/>
    <w:rsid w:val="004B0CC0"/>
    <w:rsid w:val="004B3781"/>
    <w:rsid w:val="004B3D69"/>
    <w:rsid w:val="004B460B"/>
    <w:rsid w:val="004C008A"/>
    <w:rsid w:val="004C114E"/>
    <w:rsid w:val="004C178B"/>
    <w:rsid w:val="004C3C1C"/>
    <w:rsid w:val="004C412A"/>
    <w:rsid w:val="004C4D33"/>
    <w:rsid w:val="004D0313"/>
    <w:rsid w:val="004D09E4"/>
    <w:rsid w:val="004D0E06"/>
    <w:rsid w:val="004D1472"/>
    <w:rsid w:val="004D3003"/>
    <w:rsid w:val="004D3404"/>
    <w:rsid w:val="004D613F"/>
    <w:rsid w:val="004E0087"/>
    <w:rsid w:val="004E0200"/>
    <w:rsid w:val="004E4423"/>
    <w:rsid w:val="004E47D8"/>
    <w:rsid w:val="004E51B2"/>
    <w:rsid w:val="004E586C"/>
    <w:rsid w:val="004F03DB"/>
    <w:rsid w:val="004F45C8"/>
    <w:rsid w:val="004F6B39"/>
    <w:rsid w:val="004F7FD7"/>
    <w:rsid w:val="00501E5F"/>
    <w:rsid w:val="005021C9"/>
    <w:rsid w:val="005034D0"/>
    <w:rsid w:val="00503C78"/>
    <w:rsid w:val="00506395"/>
    <w:rsid w:val="005066CE"/>
    <w:rsid w:val="00510BA4"/>
    <w:rsid w:val="00511ADD"/>
    <w:rsid w:val="005127DA"/>
    <w:rsid w:val="00513457"/>
    <w:rsid w:val="00513845"/>
    <w:rsid w:val="00514290"/>
    <w:rsid w:val="00515026"/>
    <w:rsid w:val="00520FA1"/>
    <w:rsid w:val="00521402"/>
    <w:rsid w:val="00522E8E"/>
    <w:rsid w:val="00524692"/>
    <w:rsid w:val="005271B5"/>
    <w:rsid w:val="005338C1"/>
    <w:rsid w:val="00534051"/>
    <w:rsid w:val="00535736"/>
    <w:rsid w:val="00536A26"/>
    <w:rsid w:val="00536A6E"/>
    <w:rsid w:val="00537345"/>
    <w:rsid w:val="00540734"/>
    <w:rsid w:val="005541FC"/>
    <w:rsid w:val="005542F9"/>
    <w:rsid w:val="00554967"/>
    <w:rsid w:val="0055573D"/>
    <w:rsid w:val="00555C1B"/>
    <w:rsid w:val="005562D2"/>
    <w:rsid w:val="0055759C"/>
    <w:rsid w:val="00557F4B"/>
    <w:rsid w:val="00560167"/>
    <w:rsid w:val="00560175"/>
    <w:rsid w:val="005618DD"/>
    <w:rsid w:val="005674DF"/>
    <w:rsid w:val="00573467"/>
    <w:rsid w:val="00574777"/>
    <w:rsid w:val="00574CB7"/>
    <w:rsid w:val="00577051"/>
    <w:rsid w:val="0058382A"/>
    <w:rsid w:val="005875F9"/>
    <w:rsid w:val="005877C3"/>
    <w:rsid w:val="00591A82"/>
    <w:rsid w:val="00592359"/>
    <w:rsid w:val="0059406D"/>
    <w:rsid w:val="005943A2"/>
    <w:rsid w:val="00596744"/>
    <w:rsid w:val="005A0AFA"/>
    <w:rsid w:val="005B0433"/>
    <w:rsid w:val="005B0FB8"/>
    <w:rsid w:val="005B247E"/>
    <w:rsid w:val="005B32ED"/>
    <w:rsid w:val="005B4672"/>
    <w:rsid w:val="005B6047"/>
    <w:rsid w:val="005B6E02"/>
    <w:rsid w:val="005C0B1E"/>
    <w:rsid w:val="005C1D31"/>
    <w:rsid w:val="005C22B8"/>
    <w:rsid w:val="005C7A10"/>
    <w:rsid w:val="005D02B7"/>
    <w:rsid w:val="005D0F60"/>
    <w:rsid w:val="005D1249"/>
    <w:rsid w:val="005D1338"/>
    <w:rsid w:val="005E05F9"/>
    <w:rsid w:val="005E1705"/>
    <w:rsid w:val="005E34F1"/>
    <w:rsid w:val="005E3714"/>
    <w:rsid w:val="005E409F"/>
    <w:rsid w:val="005F072C"/>
    <w:rsid w:val="005F14FD"/>
    <w:rsid w:val="005F4957"/>
    <w:rsid w:val="005F58C6"/>
    <w:rsid w:val="005F60BE"/>
    <w:rsid w:val="005F6719"/>
    <w:rsid w:val="005F74A9"/>
    <w:rsid w:val="0060499E"/>
    <w:rsid w:val="006058F0"/>
    <w:rsid w:val="00605B58"/>
    <w:rsid w:val="00605EF9"/>
    <w:rsid w:val="00607638"/>
    <w:rsid w:val="006151DB"/>
    <w:rsid w:val="0061582E"/>
    <w:rsid w:val="00616592"/>
    <w:rsid w:val="006174E1"/>
    <w:rsid w:val="00617698"/>
    <w:rsid w:val="00621871"/>
    <w:rsid w:val="00622EF9"/>
    <w:rsid w:val="00625790"/>
    <w:rsid w:val="006269DB"/>
    <w:rsid w:val="00626D4C"/>
    <w:rsid w:val="00630338"/>
    <w:rsid w:val="00630EA8"/>
    <w:rsid w:val="00632CEE"/>
    <w:rsid w:val="00636D69"/>
    <w:rsid w:val="00637E29"/>
    <w:rsid w:val="00637FBE"/>
    <w:rsid w:val="00641006"/>
    <w:rsid w:val="00641A83"/>
    <w:rsid w:val="00642215"/>
    <w:rsid w:val="00647364"/>
    <w:rsid w:val="006515C7"/>
    <w:rsid w:val="00651F82"/>
    <w:rsid w:val="00652764"/>
    <w:rsid w:val="006535C4"/>
    <w:rsid w:val="006546F2"/>
    <w:rsid w:val="00654948"/>
    <w:rsid w:val="00655678"/>
    <w:rsid w:val="0065600D"/>
    <w:rsid w:val="00660FC0"/>
    <w:rsid w:val="00662BC1"/>
    <w:rsid w:val="00667836"/>
    <w:rsid w:val="00671833"/>
    <w:rsid w:val="006748AD"/>
    <w:rsid w:val="00674ED5"/>
    <w:rsid w:val="0067585D"/>
    <w:rsid w:val="0067642A"/>
    <w:rsid w:val="00676447"/>
    <w:rsid w:val="006777C1"/>
    <w:rsid w:val="0067796F"/>
    <w:rsid w:val="00691A47"/>
    <w:rsid w:val="00691DE4"/>
    <w:rsid w:val="00693737"/>
    <w:rsid w:val="00696B68"/>
    <w:rsid w:val="00697EAE"/>
    <w:rsid w:val="006A1E32"/>
    <w:rsid w:val="006A3702"/>
    <w:rsid w:val="006A3C16"/>
    <w:rsid w:val="006A5FD8"/>
    <w:rsid w:val="006A65D8"/>
    <w:rsid w:val="006A6B91"/>
    <w:rsid w:val="006A6E9E"/>
    <w:rsid w:val="006B0F1F"/>
    <w:rsid w:val="006B1F7C"/>
    <w:rsid w:val="006B4860"/>
    <w:rsid w:val="006B549F"/>
    <w:rsid w:val="006B599A"/>
    <w:rsid w:val="006B5B12"/>
    <w:rsid w:val="006B5E4C"/>
    <w:rsid w:val="006C14DE"/>
    <w:rsid w:val="006C72FA"/>
    <w:rsid w:val="006C76A5"/>
    <w:rsid w:val="006C7A04"/>
    <w:rsid w:val="006D0969"/>
    <w:rsid w:val="006D58C9"/>
    <w:rsid w:val="006D5D9A"/>
    <w:rsid w:val="006D65A8"/>
    <w:rsid w:val="006E03B2"/>
    <w:rsid w:val="006F052E"/>
    <w:rsid w:val="006F0B86"/>
    <w:rsid w:val="006F1022"/>
    <w:rsid w:val="006F1EED"/>
    <w:rsid w:val="006F2C31"/>
    <w:rsid w:val="006F3A5D"/>
    <w:rsid w:val="006F53CB"/>
    <w:rsid w:val="006F74FB"/>
    <w:rsid w:val="007038B2"/>
    <w:rsid w:val="00704312"/>
    <w:rsid w:val="0070432E"/>
    <w:rsid w:val="007046D9"/>
    <w:rsid w:val="00704CE5"/>
    <w:rsid w:val="007118DD"/>
    <w:rsid w:val="00713E71"/>
    <w:rsid w:val="0071550F"/>
    <w:rsid w:val="007175A7"/>
    <w:rsid w:val="00720D8D"/>
    <w:rsid w:val="00723C49"/>
    <w:rsid w:val="007254A3"/>
    <w:rsid w:val="00726ACF"/>
    <w:rsid w:val="007277A0"/>
    <w:rsid w:val="0073049F"/>
    <w:rsid w:val="007306C9"/>
    <w:rsid w:val="00730E64"/>
    <w:rsid w:val="00733251"/>
    <w:rsid w:val="00733682"/>
    <w:rsid w:val="00734E86"/>
    <w:rsid w:val="00737D3E"/>
    <w:rsid w:val="00741F15"/>
    <w:rsid w:val="00743AA6"/>
    <w:rsid w:val="00743E0B"/>
    <w:rsid w:val="007444A8"/>
    <w:rsid w:val="00744CDD"/>
    <w:rsid w:val="007452DC"/>
    <w:rsid w:val="007479A9"/>
    <w:rsid w:val="00747F19"/>
    <w:rsid w:val="00750855"/>
    <w:rsid w:val="00751563"/>
    <w:rsid w:val="00752CC1"/>
    <w:rsid w:val="00754021"/>
    <w:rsid w:val="007569F0"/>
    <w:rsid w:val="00770892"/>
    <w:rsid w:val="00771797"/>
    <w:rsid w:val="00772C44"/>
    <w:rsid w:val="0077300C"/>
    <w:rsid w:val="007736BC"/>
    <w:rsid w:val="00774415"/>
    <w:rsid w:val="007758E8"/>
    <w:rsid w:val="0077684A"/>
    <w:rsid w:val="00777C90"/>
    <w:rsid w:val="0078519E"/>
    <w:rsid w:val="00786135"/>
    <w:rsid w:val="00787181"/>
    <w:rsid w:val="00790472"/>
    <w:rsid w:val="00790975"/>
    <w:rsid w:val="00791DE2"/>
    <w:rsid w:val="00794515"/>
    <w:rsid w:val="00794CD5"/>
    <w:rsid w:val="0079536F"/>
    <w:rsid w:val="00795945"/>
    <w:rsid w:val="00795B06"/>
    <w:rsid w:val="00796717"/>
    <w:rsid w:val="007A07B0"/>
    <w:rsid w:val="007A1FA0"/>
    <w:rsid w:val="007A2050"/>
    <w:rsid w:val="007A46E1"/>
    <w:rsid w:val="007A5F52"/>
    <w:rsid w:val="007A63A7"/>
    <w:rsid w:val="007B08ED"/>
    <w:rsid w:val="007B5A38"/>
    <w:rsid w:val="007B5F28"/>
    <w:rsid w:val="007C0935"/>
    <w:rsid w:val="007C2A0D"/>
    <w:rsid w:val="007C44D4"/>
    <w:rsid w:val="007C7146"/>
    <w:rsid w:val="007C7A9A"/>
    <w:rsid w:val="007D1356"/>
    <w:rsid w:val="007D3ED0"/>
    <w:rsid w:val="007D4B03"/>
    <w:rsid w:val="007D4E5E"/>
    <w:rsid w:val="007D5655"/>
    <w:rsid w:val="007D63B3"/>
    <w:rsid w:val="007D66AC"/>
    <w:rsid w:val="007D67B2"/>
    <w:rsid w:val="007D7A8C"/>
    <w:rsid w:val="007E018F"/>
    <w:rsid w:val="007E2D1D"/>
    <w:rsid w:val="007E39FE"/>
    <w:rsid w:val="007E5B93"/>
    <w:rsid w:val="007E5E6A"/>
    <w:rsid w:val="007E7391"/>
    <w:rsid w:val="007E7621"/>
    <w:rsid w:val="007E7712"/>
    <w:rsid w:val="007F0444"/>
    <w:rsid w:val="007F1716"/>
    <w:rsid w:val="007F2B62"/>
    <w:rsid w:val="007F64B5"/>
    <w:rsid w:val="007F78A4"/>
    <w:rsid w:val="00800A8E"/>
    <w:rsid w:val="008012DE"/>
    <w:rsid w:val="00801EDE"/>
    <w:rsid w:val="00802832"/>
    <w:rsid w:val="00804D05"/>
    <w:rsid w:val="00804D22"/>
    <w:rsid w:val="008060EB"/>
    <w:rsid w:val="00806234"/>
    <w:rsid w:val="008128A7"/>
    <w:rsid w:val="00813EC0"/>
    <w:rsid w:val="00815F9D"/>
    <w:rsid w:val="008160F8"/>
    <w:rsid w:val="0081790E"/>
    <w:rsid w:val="00817D5B"/>
    <w:rsid w:val="00820AE0"/>
    <w:rsid w:val="00825411"/>
    <w:rsid w:val="0082544E"/>
    <w:rsid w:val="008272AD"/>
    <w:rsid w:val="00831740"/>
    <w:rsid w:val="008330C9"/>
    <w:rsid w:val="0083460D"/>
    <w:rsid w:val="00837B1C"/>
    <w:rsid w:val="008414AA"/>
    <w:rsid w:val="0084164E"/>
    <w:rsid w:val="0084186C"/>
    <w:rsid w:val="0084468E"/>
    <w:rsid w:val="0084649B"/>
    <w:rsid w:val="00847378"/>
    <w:rsid w:val="0084769B"/>
    <w:rsid w:val="00851945"/>
    <w:rsid w:val="0085443D"/>
    <w:rsid w:val="008569B3"/>
    <w:rsid w:val="00861F73"/>
    <w:rsid w:val="008654C3"/>
    <w:rsid w:val="008669D2"/>
    <w:rsid w:val="0087071A"/>
    <w:rsid w:val="00874A9A"/>
    <w:rsid w:val="0087504B"/>
    <w:rsid w:val="00876114"/>
    <w:rsid w:val="00877672"/>
    <w:rsid w:val="00881C14"/>
    <w:rsid w:val="00882EF0"/>
    <w:rsid w:val="008832DA"/>
    <w:rsid w:val="00884A21"/>
    <w:rsid w:val="008857D7"/>
    <w:rsid w:val="00885E22"/>
    <w:rsid w:val="0088662B"/>
    <w:rsid w:val="008867DA"/>
    <w:rsid w:val="00886D39"/>
    <w:rsid w:val="0089074A"/>
    <w:rsid w:val="00890BD1"/>
    <w:rsid w:val="008910AD"/>
    <w:rsid w:val="00893E11"/>
    <w:rsid w:val="008958F8"/>
    <w:rsid w:val="008A0363"/>
    <w:rsid w:val="008A1079"/>
    <w:rsid w:val="008A1DB3"/>
    <w:rsid w:val="008A2B84"/>
    <w:rsid w:val="008A4D55"/>
    <w:rsid w:val="008A7CA8"/>
    <w:rsid w:val="008B117C"/>
    <w:rsid w:val="008B2302"/>
    <w:rsid w:val="008B36D2"/>
    <w:rsid w:val="008B3D33"/>
    <w:rsid w:val="008B481D"/>
    <w:rsid w:val="008B4EA7"/>
    <w:rsid w:val="008B7D2A"/>
    <w:rsid w:val="008C030A"/>
    <w:rsid w:val="008C1691"/>
    <w:rsid w:val="008C4126"/>
    <w:rsid w:val="008C46B5"/>
    <w:rsid w:val="008C4BDA"/>
    <w:rsid w:val="008C5932"/>
    <w:rsid w:val="008C5ABF"/>
    <w:rsid w:val="008D0D71"/>
    <w:rsid w:val="008D1D1D"/>
    <w:rsid w:val="008D209F"/>
    <w:rsid w:val="008D5E52"/>
    <w:rsid w:val="008D7375"/>
    <w:rsid w:val="008D787B"/>
    <w:rsid w:val="008D7D73"/>
    <w:rsid w:val="008D7F06"/>
    <w:rsid w:val="008E71D8"/>
    <w:rsid w:val="008F0F55"/>
    <w:rsid w:val="008F1E1F"/>
    <w:rsid w:val="008F4BC7"/>
    <w:rsid w:val="008F62C3"/>
    <w:rsid w:val="008F73F8"/>
    <w:rsid w:val="008F7CBB"/>
    <w:rsid w:val="00901C25"/>
    <w:rsid w:val="00904884"/>
    <w:rsid w:val="00907269"/>
    <w:rsid w:val="00910213"/>
    <w:rsid w:val="009110EF"/>
    <w:rsid w:val="00911DA3"/>
    <w:rsid w:val="009124AA"/>
    <w:rsid w:val="009144C2"/>
    <w:rsid w:val="0092121F"/>
    <w:rsid w:val="009300E3"/>
    <w:rsid w:val="009313E7"/>
    <w:rsid w:val="009325D1"/>
    <w:rsid w:val="00932F4F"/>
    <w:rsid w:val="0094305D"/>
    <w:rsid w:val="0094310C"/>
    <w:rsid w:val="0094364B"/>
    <w:rsid w:val="00943839"/>
    <w:rsid w:val="00943F26"/>
    <w:rsid w:val="00944071"/>
    <w:rsid w:val="00950278"/>
    <w:rsid w:val="009506F4"/>
    <w:rsid w:val="0095290F"/>
    <w:rsid w:val="00954BB9"/>
    <w:rsid w:val="00960AD9"/>
    <w:rsid w:val="00962503"/>
    <w:rsid w:val="009646DA"/>
    <w:rsid w:val="00965B8C"/>
    <w:rsid w:val="00965E86"/>
    <w:rsid w:val="0096617E"/>
    <w:rsid w:val="009713F2"/>
    <w:rsid w:val="00972CDC"/>
    <w:rsid w:val="009747A8"/>
    <w:rsid w:val="00975237"/>
    <w:rsid w:val="00976876"/>
    <w:rsid w:val="009769B7"/>
    <w:rsid w:val="009823D9"/>
    <w:rsid w:val="00982D7B"/>
    <w:rsid w:val="00983E14"/>
    <w:rsid w:val="00984132"/>
    <w:rsid w:val="009850A0"/>
    <w:rsid w:val="0098549C"/>
    <w:rsid w:val="009854A8"/>
    <w:rsid w:val="0098749E"/>
    <w:rsid w:val="00993B2E"/>
    <w:rsid w:val="009958CB"/>
    <w:rsid w:val="0099596C"/>
    <w:rsid w:val="00996934"/>
    <w:rsid w:val="009A441E"/>
    <w:rsid w:val="009A4ECF"/>
    <w:rsid w:val="009A6F63"/>
    <w:rsid w:val="009A7048"/>
    <w:rsid w:val="009B2DD0"/>
    <w:rsid w:val="009B3031"/>
    <w:rsid w:val="009B3DFB"/>
    <w:rsid w:val="009B57DD"/>
    <w:rsid w:val="009B6CD0"/>
    <w:rsid w:val="009B78BF"/>
    <w:rsid w:val="009C0DE4"/>
    <w:rsid w:val="009C2B1D"/>
    <w:rsid w:val="009C3C1C"/>
    <w:rsid w:val="009C452A"/>
    <w:rsid w:val="009C5AE1"/>
    <w:rsid w:val="009C69CE"/>
    <w:rsid w:val="009C6DAD"/>
    <w:rsid w:val="009C7667"/>
    <w:rsid w:val="009D07C1"/>
    <w:rsid w:val="009D1969"/>
    <w:rsid w:val="009D40FD"/>
    <w:rsid w:val="009D6878"/>
    <w:rsid w:val="009E1A29"/>
    <w:rsid w:val="009E1C52"/>
    <w:rsid w:val="009E2B98"/>
    <w:rsid w:val="009E2E1D"/>
    <w:rsid w:val="009E3BA6"/>
    <w:rsid w:val="009E47D9"/>
    <w:rsid w:val="009E68BE"/>
    <w:rsid w:val="009E6BB1"/>
    <w:rsid w:val="009E7C69"/>
    <w:rsid w:val="009F14D6"/>
    <w:rsid w:val="009F3A3F"/>
    <w:rsid w:val="009F5680"/>
    <w:rsid w:val="009F58BF"/>
    <w:rsid w:val="00A0033F"/>
    <w:rsid w:val="00A00BDF"/>
    <w:rsid w:val="00A02514"/>
    <w:rsid w:val="00A040A6"/>
    <w:rsid w:val="00A042F9"/>
    <w:rsid w:val="00A061EF"/>
    <w:rsid w:val="00A1096D"/>
    <w:rsid w:val="00A13710"/>
    <w:rsid w:val="00A206A8"/>
    <w:rsid w:val="00A215E5"/>
    <w:rsid w:val="00A2726F"/>
    <w:rsid w:val="00A2741C"/>
    <w:rsid w:val="00A27EE3"/>
    <w:rsid w:val="00A306E3"/>
    <w:rsid w:val="00A316A8"/>
    <w:rsid w:val="00A3170F"/>
    <w:rsid w:val="00A31BE1"/>
    <w:rsid w:val="00A329F4"/>
    <w:rsid w:val="00A32A25"/>
    <w:rsid w:val="00A402F4"/>
    <w:rsid w:val="00A410FC"/>
    <w:rsid w:val="00A41420"/>
    <w:rsid w:val="00A44CC3"/>
    <w:rsid w:val="00A458A4"/>
    <w:rsid w:val="00A4602D"/>
    <w:rsid w:val="00A5020F"/>
    <w:rsid w:val="00A5189A"/>
    <w:rsid w:val="00A53871"/>
    <w:rsid w:val="00A53D47"/>
    <w:rsid w:val="00A54217"/>
    <w:rsid w:val="00A5478E"/>
    <w:rsid w:val="00A56833"/>
    <w:rsid w:val="00A60030"/>
    <w:rsid w:val="00A600F8"/>
    <w:rsid w:val="00A604D3"/>
    <w:rsid w:val="00A6161D"/>
    <w:rsid w:val="00A61F35"/>
    <w:rsid w:val="00A63916"/>
    <w:rsid w:val="00A64C9C"/>
    <w:rsid w:val="00A6541E"/>
    <w:rsid w:val="00A65AA6"/>
    <w:rsid w:val="00A66EAD"/>
    <w:rsid w:val="00A70A38"/>
    <w:rsid w:val="00A7124C"/>
    <w:rsid w:val="00A750B7"/>
    <w:rsid w:val="00A758CB"/>
    <w:rsid w:val="00A82B09"/>
    <w:rsid w:val="00A86824"/>
    <w:rsid w:val="00A8764D"/>
    <w:rsid w:val="00A91DBE"/>
    <w:rsid w:val="00A93A40"/>
    <w:rsid w:val="00A94F12"/>
    <w:rsid w:val="00A94F6D"/>
    <w:rsid w:val="00A960F2"/>
    <w:rsid w:val="00AA0EE5"/>
    <w:rsid w:val="00AA2A10"/>
    <w:rsid w:val="00AA39AF"/>
    <w:rsid w:val="00AA3DFB"/>
    <w:rsid w:val="00AA6942"/>
    <w:rsid w:val="00AB0271"/>
    <w:rsid w:val="00AB1EAA"/>
    <w:rsid w:val="00AB4165"/>
    <w:rsid w:val="00AB4308"/>
    <w:rsid w:val="00AB792F"/>
    <w:rsid w:val="00AC08C8"/>
    <w:rsid w:val="00AC1993"/>
    <w:rsid w:val="00AC21F7"/>
    <w:rsid w:val="00AC5586"/>
    <w:rsid w:val="00AC6388"/>
    <w:rsid w:val="00AC7CD2"/>
    <w:rsid w:val="00AC7E86"/>
    <w:rsid w:val="00AD1595"/>
    <w:rsid w:val="00AD18D3"/>
    <w:rsid w:val="00AD1F1C"/>
    <w:rsid w:val="00AD610D"/>
    <w:rsid w:val="00AD7CD1"/>
    <w:rsid w:val="00AE38F9"/>
    <w:rsid w:val="00AF197B"/>
    <w:rsid w:val="00AF7139"/>
    <w:rsid w:val="00B01A51"/>
    <w:rsid w:val="00B02E79"/>
    <w:rsid w:val="00B03579"/>
    <w:rsid w:val="00B04660"/>
    <w:rsid w:val="00B05AD6"/>
    <w:rsid w:val="00B06837"/>
    <w:rsid w:val="00B06AB2"/>
    <w:rsid w:val="00B125BF"/>
    <w:rsid w:val="00B14B0F"/>
    <w:rsid w:val="00B1516A"/>
    <w:rsid w:val="00B20184"/>
    <w:rsid w:val="00B2097B"/>
    <w:rsid w:val="00B20C1A"/>
    <w:rsid w:val="00B259C1"/>
    <w:rsid w:val="00B3538B"/>
    <w:rsid w:val="00B3596E"/>
    <w:rsid w:val="00B42A58"/>
    <w:rsid w:val="00B430B6"/>
    <w:rsid w:val="00B432B9"/>
    <w:rsid w:val="00B440C6"/>
    <w:rsid w:val="00B462D2"/>
    <w:rsid w:val="00B4687B"/>
    <w:rsid w:val="00B472BD"/>
    <w:rsid w:val="00B478FF"/>
    <w:rsid w:val="00B506DA"/>
    <w:rsid w:val="00B529A5"/>
    <w:rsid w:val="00B52DD3"/>
    <w:rsid w:val="00B53251"/>
    <w:rsid w:val="00B53BDC"/>
    <w:rsid w:val="00B5523F"/>
    <w:rsid w:val="00B578F8"/>
    <w:rsid w:val="00B60A79"/>
    <w:rsid w:val="00B61C5E"/>
    <w:rsid w:val="00B631F8"/>
    <w:rsid w:val="00B649EE"/>
    <w:rsid w:val="00B651CA"/>
    <w:rsid w:val="00B6633D"/>
    <w:rsid w:val="00B66B1D"/>
    <w:rsid w:val="00B718FE"/>
    <w:rsid w:val="00B71985"/>
    <w:rsid w:val="00B71CED"/>
    <w:rsid w:val="00B7251E"/>
    <w:rsid w:val="00B75B55"/>
    <w:rsid w:val="00B75DBD"/>
    <w:rsid w:val="00B82269"/>
    <w:rsid w:val="00B82894"/>
    <w:rsid w:val="00B83132"/>
    <w:rsid w:val="00B83C10"/>
    <w:rsid w:val="00B845E4"/>
    <w:rsid w:val="00B90B59"/>
    <w:rsid w:val="00B922B7"/>
    <w:rsid w:val="00B932B0"/>
    <w:rsid w:val="00B97F65"/>
    <w:rsid w:val="00BA1820"/>
    <w:rsid w:val="00BA5B45"/>
    <w:rsid w:val="00BB1149"/>
    <w:rsid w:val="00BB28B3"/>
    <w:rsid w:val="00BB6C1B"/>
    <w:rsid w:val="00BC35DA"/>
    <w:rsid w:val="00BC4E51"/>
    <w:rsid w:val="00BC6ADB"/>
    <w:rsid w:val="00BD02D4"/>
    <w:rsid w:val="00BD24D5"/>
    <w:rsid w:val="00BD5BD4"/>
    <w:rsid w:val="00BD682C"/>
    <w:rsid w:val="00BE1EF1"/>
    <w:rsid w:val="00BE2255"/>
    <w:rsid w:val="00BE3E21"/>
    <w:rsid w:val="00BE4E94"/>
    <w:rsid w:val="00BE50AC"/>
    <w:rsid w:val="00BE5915"/>
    <w:rsid w:val="00BF0E88"/>
    <w:rsid w:val="00BF2308"/>
    <w:rsid w:val="00BF5CAF"/>
    <w:rsid w:val="00BF6BE5"/>
    <w:rsid w:val="00BF7F19"/>
    <w:rsid w:val="00C02EC3"/>
    <w:rsid w:val="00C03F65"/>
    <w:rsid w:val="00C0434C"/>
    <w:rsid w:val="00C05C6D"/>
    <w:rsid w:val="00C06306"/>
    <w:rsid w:val="00C10B56"/>
    <w:rsid w:val="00C13CBF"/>
    <w:rsid w:val="00C13E46"/>
    <w:rsid w:val="00C225C2"/>
    <w:rsid w:val="00C239D7"/>
    <w:rsid w:val="00C23DBC"/>
    <w:rsid w:val="00C248E1"/>
    <w:rsid w:val="00C26556"/>
    <w:rsid w:val="00C26875"/>
    <w:rsid w:val="00C30557"/>
    <w:rsid w:val="00C30881"/>
    <w:rsid w:val="00C31BFA"/>
    <w:rsid w:val="00C323E8"/>
    <w:rsid w:val="00C32B4A"/>
    <w:rsid w:val="00C356E4"/>
    <w:rsid w:val="00C3600B"/>
    <w:rsid w:val="00C37557"/>
    <w:rsid w:val="00C37867"/>
    <w:rsid w:val="00C37B81"/>
    <w:rsid w:val="00C42372"/>
    <w:rsid w:val="00C42689"/>
    <w:rsid w:val="00C43A00"/>
    <w:rsid w:val="00C43C89"/>
    <w:rsid w:val="00C44A91"/>
    <w:rsid w:val="00C464D1"/>
    <w:rsid w:val="00C52C30"/>
    <w:rsid w:val="00C52CF7"/>
    <w:rsid w:val="00C56FE0"/>
    <w:rsid w:val="00C57665"/>
    <w:rsid w:val="00C6057A"/>
    <w:rsid w:val="00C614C7"/>
    <w:rsid w:val="00C62407"/>
    <w:rsid w:val="00C65161"/>
    <w:rsid w:val="00C6536E"/>
    <w:rsid w:val="00C653FA"/>
    <w:rsid w:val="00C66121"/>
    <w:rsid w:val="00C662FD"/>
    <w:rsid w:val="00C717A5"/>
    <w:rsid w:val="00C73050"/>
    <w:rsid w:val="00C735FB"/>
    <w:rsid w:val="00C73786"/>
    <w:rsid w:val="00C73A3F"/>
    <w:rsid w:val="00C73FF5"/>
    <w:rsid w:val="00C81637"/>
    <w:rsid w:val="00C852AF"/>
    <w:rsid w:val="00C85940"/>
    <w:rsid w:val="00C86482"/>
    <w:rsid w:val="00C8660E"/>
    <w:rsid w:val="00C877B7"/>
    <w:rsid w:val="00C87A22"/>
    <w:rsid w:val="00C87B8F"/>
    <w:rsid w:val="00C87B95"/>
    <w:rsid w:val="00C90ED1"/>
    <w:rsid w:val="00C91891"/>
    <w:rsid w:val="00C9267B"/>
    <w:rsid w:val="00C936B7"/>
    <w:rsid w:val="00C94518"/>
    <w:rsid w:val="00C95C2A"/>
    <w:rsid w:val="00CA5158"/>
    <w:rsid w:val="00CA585D"/>
    <w:rsid w:val="00CA6121"/>
    <w:rsid w:val="00CA70E3"/>
    <w:rsid w:val="00CA7B29"/>
    <w:rsid w:val="00CB1D00"/>
    <w:rsid w:val="00CB2431"/>
    <w:rsid w:val="00CB42CF"/>
    <w:rsid w:val="00CB538B"/>
    <w:rsid w:val="00CB5AAB"/>
    <w:rsid w:val="00CC0305"/>
    <w:rsid w:val="00CC0994"/>
    <w:rsid w:val="00CC0C21"/>
    <w:rsid w:val="00CC267A"/>
    <w:rsid w:val="00CC5BEC"/>
    <w:rsid w:val="00CC5EF6"/>
    <w:rsid w:val="00CD4ED6"/>
    <w:rsid w:val="00CD553C"/>
    <w:rsid w:val="00CD6FC0"/>
    <w:rsid w:val="00CE32F2"/>
    <w:rsid w:val="00CE3F41"/>
    <w:rsid w:val="00CE439E"/>
    <w:rsid w:val="00CE43CB"/>
    <w:rsid w:val="00CE4AEE"/>
    <w:rsid w:val="00CE4B6B"/>
    <w:rsid w:val="00CE7A22"/>
    <w:rsid w:val="00CF026C"/>
    <w:rsid w:val="00CF10AA"/>
    <w:rsid w:val="00CF14E3"/>
    <w:rsid w:val="00CF1784"/>
    <w:rsid w:val="00CF213B"/>
    <w:rsid w:val="00CF44F2"/>
    <w:rsid w:val="00CF4D85"/>
    <w:rsid w:val="00CF6268"/>
    <w:rsid w:val="00CF67E7"/>
    <w:rsid w:val="00D0051E"/>
    <w:rsid w:val="00D01F8D"/>
    <w:rsid w:val="00D0225F"/>
    <w:rsid w:val="00D02D22"/>
    <w:rsid w:val="00D036A3"/>
    <w:rsid w:val="00D0500F"/>
    <w:rsid w:val="00D05724"/>
    <w:rsid w:val="00D05E3B"/>
    <w:rsid w:val="00D12935"/>
    <w:rsid w:val="00D141CA"/>
    <w:rsid w:val="00D14E97"/>
    <w:rsid w:val="00D1514E"/>
    <w:rsid w:val="00D15167"/>
    <w:rsid w:val="00D17B0B"/>
    <w:rsid w:val="00D23186"/>
    <w:rsid w:val="00D2579F"/>
    <w:rsid w:val="00D31A3E"/>
    <w:rsid w:val="00D324B6"/>
    <w:rsid w:val="00D33583"/>
    <w:rsid w:val="00D33C44"/>
    <w:rsid w:val="00D35845"/>
    <w:rsid w:val="00D35F3C"/>
    <w:rsid w:val="00D361F0"/>
    <w:rsid w:val="00D365C0"/>
    <w:rsid w:val="00D36E29"/>
    <w:rsid w:val="00D375FF"/>
    <w:rsid w:val="00D4537C"/>
    <w:rsid w:val="00D47410"/>
    <w:rsid w:val="00D5077D"/>
    <w:rsid w:val="00D516A7"/>
    <w:rsid w:val="00D54D28"/>
    <w:rsid w:val="00D573EF"/>
    <w:rsid w:val="00D60327"/>
    <w:rsid w:val="00D60DA1"/>
    <w:rsid w:val="00D62A93"/>
    <w:rsid w:val="00D706A9"/>
    <w:rsid w:val="00D72358"/>
    <w:rsid w:val="00D75D28"/>
    <w:rsid w:val="00D760C5"/>
    <w:rsid w:val="00D763FE"/>
    <w:rsid w:val="00D76C28"/>
    <w:rsid w:val="00D77FFB"/>
    <w:rsid w:val="00D81794"/>
    <w:rsid w:val="00D819B6"/>
    <w:rsid w:val="00D84A89"/>
    <w:rsid w:val="00D875DB"/>
    <w:rsid w:val="00D914C2"/>
    <w:rsid w:val="00D92316"/>
    <w:rsid w:val="00D9324F"/>
    <w:rsid w:val="00D9399B"/>
    <w:rsid w:val="00D93F84"/>
    <w:rsid w:val="00DA1342"/>
    <w:rsid w:val="00DA143B"/>
    <w:rsid w:val="00DA4316"/>
    <w:rsid w:val="00DA68C8"/>
    <w:rsid w:val="00DB2BD6"/>
    <w:rsid w:val="00DB4B08"/>
    <w:rsid w:val="00DB519B"/>
    <w:rsid w:val="00DB5F47"/>
    <w:rsid w:val="00DB6DED"/>
    <w:rsid w:val="00DC1003"/>
    <w:rsid w:val="00DC3AFD"/>
    <w:rsid w:val="00DC5C82"/>
    <w:rsid w:val="00DC5CA0"/>
    <w:rsid w:val="00DC6C96"/>
    <w:rsid w:val="00DC6FF0"/>
    <w:rsid w:val="00DC70B1"/>
    <w:rsid w:val="00DD15D9"/>
    <w:rsid w:val="00DD254D"/>
    <w:rsid w:val="00DD480F"/>
    <w:rsid w:val="00DD4A5B"/>
    <w:rsid w:val="00DD59E8"/>
    <w:rsid w:val="00DD6856"/>
    <w:rsid w:val="00DE153E"/>
    <w:rsid w:val="00DE3FA6"/>
    <w:rsid w:val="00DE60E9"/>
    <w:rsid w:val="00DE6B5C"/>
    <w:rsid w:val="00DE7A13"/>
    <w:rsid w:val="00DF03ED"/>
    <w:rsid w:val="00DF0501"/>
    <w:rsid w:val="00DF19D2"/>
    <w:rsid w:val="00DF2F71"/>
    <w:rsid w:val="00DF3BC6"/>
    <w:rsid w:val="00DF4303"/>
    <w:rsid w:val="00DF4E1C"/>
    <w:rsid w:val="00DF58C0"/>
    <w:rsid w:val="00DF799B"/>
    <w:rsid w:val="00E0160E"/>
    <w:rsid w:val="00E02528"/>
    <w:rsid w:val="00E02EC5"/>
    <w:rsid w:val="00E066EE"/>
    <w:rsid w:val="00E126E5"/>
    <w:rsid w:val="00E12AE1"/>
    <w:rsid w:val="00E1300E"/>
    <w:rsid w:val="00E131F2"/>
    <w:rsid w:val="00E139C5"/>
    <w:rsid w:val="00E13E2B"/>
    <w:rsid w:val="00E15776"/>
    <w:rsid w:val="00E164CB"/>
    <w:rsid w:val="00E1653C"/>
    <w:rsid w:val="00E1727A"/>
    <w:rsid w:val="00E20BF7"/>
    <w:rsid w:val="00E21BB9"/>
    <w:rsid w:val="00E25957"/>
    <w:rsid w:val="00E26501"/>
    <w:rsid w:val="00E32A67"/>
    <w:rsid w:val="00E33015"/>
    <w:rsid w:val="00E33641"/>
    <w:rsid w:val="00E35CCB"/>
    <w:rsid w:val="00E364A0"/>
    <w:rsid w:val="00E36FF3"/>
    <w:rsid w:val="00E40C39"/>
    <w:rsid w:val="00E43563"/>
    <w:rsid w:val="00E45437"/>
    <w:rsid w:val="00E47DF6"/>
    <w:rsid w:val="00E50086"/>
    <w:rsid w:val="00E5068E"/>
    <w:rsid w:val="00E545DC"/>
    <w:rsid w:val="00E54C7B"/>
    <w:rsid w:val="00E55552"/>
    <w:rsid w:val="00E5776F"/>
    <w:rsid w:val="00E57DE2"/>
    <w:rsid w:val="00E61245"/>
    <w:rsid w:val="00E62502"/>
    <w:rsid w:val="00E65857"/>
    <w:rsid w:val="00E6691F"/>
    <w:rsid w:val="00E66AE7"/>
    <w:rsid w:val="00E67890"/>
    <w:rsid w:val="00E679B2"/>
    <w:rsid w:val="00E70740"/>
    <w:rsid w:val="00E73AAC"/>
    <w:rsid w:val="00E756A2"/>
    <w:rsid w:val="00E75D30"/>
    <w:rsid w:val="00E76E3B"/>
    <w:rsid w:val="00E80673"/>
    <w:rsid w:val="00E84306"/>
    <w:rsid w:val="00E85740"/>
    <w:rsid w:val="00E85DDA"/>
    <w:rsid w:val="00E86E98"/>
    <w:rsid w:val="00E90AF3"/>
    <w:rsid w:val="00E92F6F"/>
    <w:rsid w:val="00E93079"/>
    <w:rsid w:val="00E95616"/>
    <w:rsid w:val="00E97911"/>
    <w:rsid w:val="00EA04CF"/>
    <w:rsid w:val="00EA1C0F"/>
    <w:rsid w:val="00EA7D88"/>
    <w:rsid w:val="00EB099B"/>
    <w:rsid w:val="00EB4EAE"/>
    <w:rsid w:val="00EB5073"/>
    <w:rsid w:val="00EB6EFA"/>
    <w:rsid w:val="00EB7E43"/>
    <w:rsid w:val="00EC029F"/>
    <w:rsid w:val="00EC036D"/>
    <w:rsid w:val="00EC0CC5"/>
    <w:rsid w:val="00EC0E73"/>
    <w:rsid w:val="00EC12CF"/>
    <w:rsid w:val="00EC1BFE"/>
    <w:rsid w:val="00EC22E6"/>
    <w:rsid w:val="00EC2648"/>
    <w:rsid w:val="00EC2B2B"/>
    <w:rsid w:val="00EC3076"/>
    <w:rsid w:val="00EC6EC7"/>
    <w:rsid w:val="00EC7CB8"/>
    <w:rsid w:val="00ED0DBA"/>
    <w:rsid w:val="00ED12AE"/>
    <w:rsid w:val="00ED35BE"/>
    <w:rsid w:val="00ED54B3"/>
    <w:rsid w:val="00ED5FE7"/>
    <w:rsid w:val="00ED647F"/>
    <w:rsid w:val="00EE07C1"/>
    <w:rsid w:val="00EE32F2"/>
    <w:rsid w:val="00EE5778"/>
    <w:rsid w:val="00EE784E"/>
    <w:rsid w:val="00EE7C58"/>
    <w:rsid w:val="00EF0F78"/>
    <w:rsid w:val="00EF3019"/>
    <w:rsid w:val="00EF3236"/>
    <w:rsid w:val="00EF3B08"/>
    <w:rsid w:val="00EF3F77"/>
    <w:rsid w:val="00EF5EED"/>
    <w:rsid w:val="00F00AB4"/>
    <w:rsid w:val="00F0143C"/>
    <w:rsid w:val="00F0467A"/>
    <w:rsid w:val="00F064F6"/>
    <w:rsid w:val="00F14012"/>
    <w:rsid w:val="00F162DA"/>
    <w:rsid w:val="00F1721B"/>
    <w:rsid w:val="00F17F64"/>
    <w:rsid w:val="00F17F68"/>
    <w:rsid w:val="00F211AC"/>
    <w:rsid w:val="00F212AE"/>
    <w:rsid w:val="00F2263A"/>
    <w:rsid w:val="00F233B4"/>
    <w:rsid w:val="00F263E5"/>
    <w:rsid w:val="00F27909"/>
    <w:rsid w:val="00F30721"/>
    <w:rsid w:val="00F30DE8"/>
    <w:rsid w:val="00F33194"/>
    <w:rsid w:val="00F332AA"/>
    <w:rsid w:val="00F33B1C"/>
    <w:rsid w:val="00F3603D"/>
    <w:rsid w:val="00F3642C"/>
    <w:rsid w:val="00F3680E"/>
    <w:rsid w:val="00F37A61"/>
    <w:rsid w:val="00F37C4D"/>
    <w:rsid w:val="00F408B7"/>
    <w:rsid w:val="00F42144"/>
    <w:rsid w:val="00F42A44"/>
    <w:rsid w:val="00F44848"/>
    <w:rsid w:val="00F449FC"/>
    <w:rsid w:val="00F50087"/>
    <w:rsid w:val="00F501AE"/>
    <w:rsid w:val="00F5113A"/>
    <w:rsid w:val="00F51971"/>
    <w:rsid w:val="00F51B08"/>
    <w:rsid w:val="00F5384B"/>
    <w:rsid w:val="00F635DD"/>
    <w:rsid w:val="00F63BA9"/>
    <w:rsid w:val="00F67F65"/>
    <w:rsid w:val="00F701E3"/>
    <w:rsid w:val="00F713C9"/>
    <w:rsid w:val="00F74ADC"/>
    <w:rsid w:val="00F7501D"/>
    <w:rsid w:val="00F77AD7"/>
    <w:rsid w:val="00F81142"/>
    <w:rsid w:val="00F813C5"/>
    <w:rsid w:val="00F817DA"/>
    <w:rsid w:val="00F834F3"/>
    <w:rsid w:val="00F8486C"/>
    <w:rsid w:val="00F8589C"/>
    <w:rsid w:val="00F85DE0"/>
    <w:rsid w:val="00F86A8C"/>
    <w:rsid w:val="00F871BE"/>
    <w:rsid w:val="00F87383"/>
    <w:rsid w:val="00F90199"/>
    <w:rsid w:val="00F904F3"/>
    <w:rsid w:val="00F913B1"/>
    <w:rsid w:val="00F92562"/>
    <w:rsid w:val="00F930A7"/>
    <w:rsid w:val="00F931E0"/>
    <w:rsid w:val="00F936B9"/>
    <w:rsid w:val="00F94757"/>
    <w:rsid w:val="00F94DCC"/>
    <w:rsid w:val="00F964F8"/>
    <w:rsid w:val="00F9658E"/>
    <w:rsid w:val="00F97B3E"/>
    <w:rsid w:val="00FA15FC"/>
    <w:rsid w:val="00FA5ACE"/>
    <w:rsid w:val="00FB15B8"/>
    <w:rsid w:val="00FB3FED"/>
    <w:rsid w:val="00FB5265"/>
    <w:rsid w:val="00FB5936"/>
    <w:rsid w:val="00FB7C3E"/>
    <w:rsid w:val="00FC061B"/>
    <w:rsid w:val="00FC0AED"/>
    <w:rsid w:val="00FC60E1"/>
    <w:rsid w:val="00FC78D2"/>
    <w:rsid w:val="00FD0788"/>
    <w:rsid w:val="00FD1A86"/>
    <w:rsid w:val="00FE096D"/>
    <w:rsid w:val="00FE3E0A"/>
    <w:rsid w:val="00FE3F9C"/>
    <w:rsid w:val="00FE581C"/>
    <w:rsid w:val="00FE76DD"/>
    <w:rsid w:val="00FF10D9"/>
    <w:rsid w:val="00FF29CC"/>
    <w:rsid w:val="00FF4360"/>
    <w:rsid w:val="00FF4492"/>
    <w:rsid w:val="00FF47D5"/>
    <w:rsid w:val="00FF6B00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AF"/>
    <w:pPr>
      <w:jc w:val="both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720D8D"/>
    <w:pPr>
      <w:keepNext/>
      <w:numPr>
        <w:numId w:val="1"/>
      </w:numPr>
      <w:tabs>
        <w:tab w:val="clear" w:pos="1567"/>
        <w:tab w:val="num" w:pos="426"/>
        <w:tab w:val="left" w:pos="567"/>
      </w:tabs>
      <w:spacing w:before="360" w:after="240"/>
      <w:ind w:hanging="1425"/>
      <w:outlineLvl w:val="0"/>
    </w:pPr>
    <w:rPr>
      <w:rFonts w:asciiTheme="minorHAnsi" w:hAnsiTheme="minorHAnsi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605EF9"/>
    <w:pPr>
      <w:keepNext/>
      <w:numPr>
        <w:ilvl w:val="1"/>
        <w:numId w:val="1"/>
      </w:numPr>
      <w:tabs>
        <w:tab w:val="left" w:pos="567"/>
      </w:tabs>
      <w:spacing w:before="240" w:after="120"/>
      <w:outlineLvl w:val="1"/>
    </w:pPr>
    <w:rPr>
      <w:rFonts w:asciiTheme="minorHAnsi" w:hAnsiTheme="minorHAnsi"/>
      <w:b/>
      <w:sz w:val="22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D760C5"/>
    <w:pPr>
      <w:keepNext/>
      <w:numPr>
        <w:numId w:val="3"/>
      </w:numPr>
      <w:tabs>
        <w:tab w:val="left" w:pos="567"/>
      </w:tabs>
      <w:spacing w:before="240" w:after="120" w:line="360" w:lineRule="auto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4A4A90"/>
    <w:pPr>
      <w:keepNext/>
      <w:numPr>
        <w:ilvl w:val="3"/>
        <w:numId w:val="1"/>
      </w:numPr>
      <w:outlineLvl w:val="3"/>
    </w:pPr>
    <w:rPr>
      <w:shadow/>
      <w:u w:val="single"/>
    </w:rPr>
  </w:style>
  <w:style w:type="paragraph" w:styleId="Nagwek5">
    <w:name w:val="heading 5"/>
    <w:basedOn w:val="Normalny"/>
    <w:next w:val="Normalny"/>
    <w:link w:val="Nagwek5Znak"/>
    <w:qFormat/>
    <w:rsid w:val="004A4A90"/>
    <w:pPr>
      <w:keepNext/>
      <w:numPr>
        <w:ilvl w:val="4"/>
        <w:numId w:val="1"/>
      </w:numPr>
      <w:outlineLvl w:val="4"/>
    </w:pPr>
    <w:rPr>
      <w:b/>
      <w:shadow/>
      <w:u w:val="single"/>
    </w:rPr>
  </w:style>
  <w:style w:type="paragraph" w:styleId="Nagwek6">
    <w:name w:val="heading 6"/>
    <w:basedOn w:val="Normalny"/>
    <w:next w:val="Normalny"/>
    <w:link w:val="Nagwek6Znak"/>
    <w:qFormat/>
    <w:rsid w:val="004A4A90"/>
    <w:pPr>
      <w:keepNext/>
      <w:numPr>
        <w:ilvl w:val="5"/>
        <w:numId w:val="1"/>
      </w:numPr>
      <w:outlineLvl w:val="5"/>
    </w:pPr>
    <w:rPr>
      <w:shadow/>
      <w:u w:val="single"/>
    </w:rPr>
  </w:style>
  <w:style w:type="paragraph" w:styleId="Nagwek7">
    <w:name w:val="heading 7"/>
    <w:basedOn w:val="Normalny"/>
    <w:next w:val="Normalny"/>
    <w:link w:val="Nagwek7Znak"/>
    <w:qFormat/>
    <w:rsid w:val="004A4A90"/>
    <w:pPr>
      <w:keepNext/>
      <w:numPr>
        <w:ilvl w:val="6"/>
        <w:numId w:val="1"/>
      </w:numPr>
      <w:spacing w:before="120" w:line="360" w:lineRule="auto"/>
      <w:jc w:val="center"/>
      <w:outlineLvl w:val="6"/>
    </w:pPr>
    <w:rPr>
      <w:shadow/>
    </w:rPr>
  </w:style>
  <w:style w:type="paragraph" w:styleId="Nagwek8">
    <w:name w:val="heading 8"/>
    <w:basedOn w:val="Normalny"/>
    <w:next w:val="Normalny"/>
    <w:link w:val="Nagwek8Znak"/>
    <w:qFormat/>
    <w:rsid w:val="004A4A90"/>
    <w:pPr>
      <w:keepNext/>
      <w:numPr>
        <w:ilvl w:val="7"/>
        <w:numId w:val="1"/>
      </w:numPr>
      <w:outlineLvl w:val="7"/>
    </w:pPr>
    <w:rPr>
      <w:b/>
      <w:shadow/>
      <w:sz w:val="28"/>
    </w:rPr>
  </w:style>
  <w:style w:type="paragraph" w:styleId="Nagwek9">
    <w:name w:val="heading 9"/>
    <w:aliases w:val="nagłówek tabeli"/>
    <w:basedOn w:val="Normalny"/>
    <w:next w:val="Normalny"/>
    <w:link w:val="Nagwek9Znak"/>
    <w:qFormat/>
    <w:rsid w:val="004A4A90"/>
    <w:pPr>
      <w:keepNext/>
      <w:numPr>
        <w:ilvl w:val="8"/>
        <w:numId w:val="1"/>
      </w:numPr>
      <w:outlineLvl w:val="8"/>
    </w:pPr>
    <w:rPr>
      <w:b/>
      <w:shadow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D8D"/>
    <w:rPr>
      <w:rFonts w:asciiTheme="minorHAnsi" w:eastAsia="Times New Roman" w:hAnsiTheme="minorHAnsi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05EF9"/>
    <w:rPr>
      <w:rFonts w:asciiTheme="minorHAnsi" w:eastAsia="Times New Roman" w:hAnsiTheme="minorHAnsi"/>
      <w:b/>
      <w:sz w:val="22"/>
      <w:szCs w:val="24"/>
    </w:rPr>
  </w:style>
  <w:style w:type="character" w:customStyle="1" w:styleId="Nagwek3Znak">
    <w:name w:val="Nagłówek 3 Znak"/>
    <w:basedOn w:val="Domylnaczcionkaakapitu"/>
    <w:link w:val="Nagwek3"/>
    <w:rsid w:val="00D760C5"/>
    <w:rPr>
      <w:rFonts w:ascii="Times New Roman" w:eastAsia="Times New Roman" w:hAnsi="Times New Roman"/>
      <w:b/>
    </w:rPr>
  </w:style>
  <w:style w:type="character" w:customStyle="1" w:styleId="Nagwek4Znak">
    <w:name w:val="Nagłówek 4 Znak"/>
    <w:basedOn w:val="Domylnaczcionkaakapitu"/>
    <w:link w:val="Nagwek4"/>
    <w:rsid w:val="004A4A90"/>
    <w:rPr>
      <w:rFonts w:eastAsia="Times New Roman"/>
      <w:shadow/>
      <w:u w:val="single"/>
    </w:rPr>
  </w:style>
  <w:style w:type="character" w:customStyle="1" w:styleId="Nagwek5Znak">
    <w:name w:val="Nagłówek 5 Znak"/>
    <w:basedOn w:val="Domylnaczcionkaakapitu"/>
    <w:link w:val="Nagwek5"/>
    <w:rsid w:val="004A4A90"/>
    <w:rPr>
      <w:rFonts w:eastAsia="Times New Roman"/>
      <w:b/>
      <w:shadow/>
      <w:u w:val="single"/>
    </w:rPr>
  </w:style>
  <w:style w:type="character" w:customStyle="1" w:styleId="Nagwek6Znak">
    <w:name w:val="Nagłówek 6 Znak"/>
    <w:basedOn w:val="Domylnaczcionkaakapitu"/>
    <w:link w:val="Nagwek6"/>
    <w:rsid w:val="004A4A90"/>
    <w:rPr>
      <w:rFonts w:eastAsia="Times New Roman"/>
      <w:shadow/>
      <w:u w:val="single"/>
    </w:rPr>
  </w:style>
  <w:style w:type="character" w:customStyle="1" w:styleId="Nagwek7Znak">
    <w:name w:val="Nagłówek 7 Znak"/>
    <w:basedOn w:val="Domylnaczcionkaakapitu"/>
    <w:link w:val="Nagwek7"/>
    <w:rsid w:val="004A4A90"/>
    <w:rPr>
      <w:rFonts w:eastAsia="Times New Roman"/>
      <w:shadow/>
    </w:rPr>
  </w:style>
  <w:style w:type="character" w:customStyle="1" w:styleId="Nagwek8Znak">
    <w:name w:val="Nagłówek 8 Znak"/>
    <w:basedOn w:val="Domylnaczcionkaakapitu"/>
    <w:link w:val="Nagwek8"/>
    <w:rsid w:val="004A4A90"/>
    <w:rPr>
      <w:rFonts w:eastAsia="Times New Roman"/>
      <w:b/>
      <w:shadow/>
      <w:sz w:val="28"/>
    </w:rPr>
  </w:style>
  <w:style w:type="character" w:customStyle="1" w:styleId="Nagwek9Znak">
    <w:name w:val="Nagłówek 9 Znak"/>
    <w:aliases w:val="nagłówek tabeli Znak"/>
    <w:basedOn w:val="Domylnaczcionkaakapitu"/>
    <w:link w:val="Nagwek9"/>
    <w:rsid w:val="004A4A90"/>
    <w:rPr>
      <w:rFonts w:eastAsia="Times New Roman"/>
      <w:b/>
      <w:shadow/>
    </w:rPr>
  </w:style>
  <w:style w:type="paragraph" w:styleId="Tekstpodstawowy">
    <w:name w:val="Body Text"/>
    <w:aliases w:val="Odstęp"/>
    <w:basedOn w:val="Normalny"/>
    <w:link w:val="TekstpodstawowyZnak1"/>
    <w:rsid w:val="004A4A90"/>
    <w:rPr>
      <w:rFonts w:cs="Arial"/>
    </w:rPr>
  </w:style>
  <w:style w:type="character" w:customStyle="1" w:styleId="TekstpodstawowyZnak1">
    <w:name w:val="Tekst podstawowy Znak1"/>
    <w:aliases w:val="Odstęp Znak"/>
    <w:basedOn w:val="Domylnaczcionkaakapitu"/>
    <w:link w:val="Tekstpodstawowy"/>
    <w:rsid w:val="004A4A9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A9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4A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4A90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A0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B7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B72"/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0B72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cs="Times New Roman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211AC"/>
    <w:pPr>
      <w:tabs>
        <w:tab w:val="left" w:pos="480"/>
        <w:tab w:val="right" w:leader="dot" w:pos="9061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A0B7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A0B7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2A0B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72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12DFD"/>
    <w:pPr>
      <w:spacing w:after="200"/>
    </w:pPr>
    <w:rPr>
      <w:b/>
      <w:bCs/>
      <w:color w:val="4F81BD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EC1B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1BFE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64F6"/>
    <w:rPr>
      <w:color w:val="808080"/>
    </w:rPr>
  </w:style>
  <w:style w:type="table" w:styleId="Tabela-Siatka">
    <w:name w:val="Table Grid"/>
    <w:basedOn w:val="Standardowy"/>
    <w:uiPriority w:val="59"/>
    <w:rsid w:val="00CF1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633D"/>
    <w:pPr>
      <w:ind w:left="720"/>
      <w:contextualSpacing/>
    </w:pPr>
  </w:style>
  <w:style w:type="paragraph" w:styleId="Tekstblokowy">
    <w:name w:val="Block Text"/>
    <w:basedOn w:val="Normalny"/>
    <w:rsid w:val="00513845"/>
    <w:pPr>
      <w:ind w:left="426" w:right="-426"/>
      <w:jc w:val="left"/>
    </w:pPr>
    <w:rPr>
      <w:rFonts w:ascii="Times New Roman" w:hAnsi="Times New Roman"/>
    </w:rPr>
  </w:style>
  <w:style w:type="paragraph" w:styleId="NormalnyWeb">
    <w:name w:val="Normal (Web)"/>
    <w:basedOn w:val="Normalny"/>
    <w:rsid w:val="00513845"/>
    <w:pPr>
      <w:jc w:val="left"/>
    </w:pPr>
    <w:rPr>
      <w:rFonts w:ascii="Times New Roman" w:hAnsi="Times New Roman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9A4ECF"/>
    <w:rPr>
      <w:b/>
      <w:bCs/>
    </w:rPr>
  </w:style>
  <w:style w:type="paragraph" w:styleId="Zwykytekst">
    <w:name w:val="Plain Text"/>
    <w:basedOn w:val="Normalny"/>
    <w:link w:val="ZwykytekstZnak"/>
    <w:rsid w:val="00B0683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68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xt10">
    <w:name w:val="Text 10"/>
    <w:basedOn w:val="Normalny"/>
    <w:rsid w:val="006D58C9"/>
    <w:pPr>
      <w:widowControl w:val="0"/>
      <w:suppressAutoHyphens/>
      <w:autoSpaceDE w:val="0"/>
      <w:jc w:val="left"/>
    </w:pPr>
    <w:rPr>
      <w:rFonts w:cs="Arial"/>
      <w:lang w:eastAsia="ar-SA"/>
    </w:rPr>
  </w:style>
  <w:style w:type="paragraph" w:customStyle="1" w:styleId="Akapitzlist2">
    <w:name w:val="Akapit z listą2"/>
    <w:basedOn w:val="Normalny"/>
    <w:rsid w:val="002A1012"/>
    <w:pPr>
      <w:suppressAutoHyphens/>
      <w:spacing w:line="288" w:lineRule="auto"/>
      <w:ind w:left="720"/>
    </w:pPr>
    <w:rPr>
      <w:rFonts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9C3C1C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pro@inspr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pro@inspr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BBEF-CB9F-455C-BA8F-FB616E22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3474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24270</CharactersWithSpaces>
  <SharedDoc>false</SharedDoc>
  <HLinks>
    <vt:vector size="144" baseType="variant"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_Toc325358096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_Toc325358095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_Toc325358094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_Toc325358093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_Toc325358092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_Toc325358091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_Toc325358090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_Toc325358089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_Toc325358088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_Toc325358087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_Toc325358086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_Toc325358085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_Toc325358084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_Toc325358083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_Toc325358082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_Toc325358081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_Toc325358080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_Toc325358079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_Toc325358078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_Toc325358077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_Toc325358076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_Toc325358075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_Toc325358074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_Toc325358073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madziara</dc:creator>
  <cp:lastModifiedBy>zzz</cp:lastModifiedBy>
  <cp:revision>31</cp:revision>
  <cp:lastPrinted>2013-09-27T13:52:00Z</cp:lastPrinted>
  <dcterms:created xsi:type="dcterms:W3CDTF">2013-09-23T06:27:00Z</dcterms:created>
  <dcterms:modified xsi:type="dcterms:W3CDTF">2014-01-10T15:12:00Z</dcterms:modified>
</cp:coreProperties>
</file>